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  <v:shapetype id="_x0000_t202" coordsize="21600,21600" o:spt="202.0" path="m,l,21600r21600,l21600,xe">
            <v:stroke joinstyle="miter"/>
            <v:path o:connecttype="rect" gradientshapeok="t"/>
          </v:shapetype>
          <v:shapetype id="_x0000_t202" coordsize="21600,21600" o:spt="202.0" path="m,l,21600r21600,l21600,xe">
            <v:stroke joinstyle="miter"/>
            <v:path o:connecttype="rect" gradientshapeok="t"/>
          </v:shapetype>
          <v:shapetype id="_x0000_t202" coordsize="21600,21600" o:spt="202.0" path="m,l,21600r21600,l21600,xe">
            <v:stroke joinstyle="miter"/>
            <v:path o:connecttype="rect" gradientshapeok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spacing w:after="240" w:lineRule="auto"/>
        <w:ind w:right="-30"/>
        <w:jc w:val="center"/>
        <w:rPr>
          <w:b w:val="1"/>
          <w:i w:val="0"/>
          <w:color w:val="121650"/>
          <w:sz w:val="21"/>
          <w:szCs w:val="21"/>
        </w:rPr>
      </w:pPr>
      <w:r w:rsidDel="00000000" w:rsidR="00000000" w:rsidRPr="00000000">
        <w:rPr>
          <w:b w:val="1"/>
          <w:i w:val="0"/>
          <w:color w:val="121650"/>
          <w:sz w:val="21"/>
          <w:szCs w:val="21"/>
          <w:rtl w:val="0"/>
        </w:rPr>
        <w:t xml:space="preserve">RECHARGE À DOMICILE - Câbles connectés en Achat</w:t>
      </w:r>
    </w:p>
    <w:p w:rsidR="00000000" w:rsidDel="00000000" w:rsidP="00000000" w:rsidRDefault="00000000" w:rsidRPr="00000000" w14:paraId="00000005">
      <w:pPr>
        <w:widowControl w:val="1"/>
        <w:spacing w:after="240" w:lineRule="auto"/>
        <w:ind w:right="-30"/>
        <w:jc w:val="center"/>
        <w:rPr>
          <w:b w:val="1"/>
          <w:i w:val="0"/>
          <w:color w:val="121650"/>
          <w:sz w:val="21"/>
          <w:szCs w:val="21"/>
        </w:rPr>
      </w:pPr>
      <w:r w:rsidDel="00000000" w:rsidR="00000000" w:rsidRPr="00000000">
        <w:rPr>
          <w:b w:val="1"/>
          <w:i w:val="0"/>
          <w:color w:val="121650"/>
          <w:sz w:val="21"/>
          <w:szCs w:val="21"/>
          <w:rtl w:val="0"/>
        </w:rPr>
        <w:t xml:space="preserve">BON DE COMMANDE</w:t>
      </w:r>
    </w:p>
    <w:p w:rsidR="00000000" w:rsidDel="00000000" w:rsidP="00000000" w:rsidRDefault="00000000" w:rsidRPr="00000000" w14:paraId="00000006">
      <w:pPr>
        <w:spacing w:before="3" w:lineRule="auto"/>
        <w:rPr>
          <w:b w:val="1"/>
          <w:i w:val="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20.0" w:type="dxa"/>
        <w:jc w:val="left"/>
        <w:tblInd w:w="1049.0" w:type="dxa"/>
        <w:tblBorders>
          <w:top w:color="9b9b9b" w:space="0" w:sz="4" w:val="single"/>
          <w:left w:color="9b9b9b" w:space="0" w:sz="4" w:val="single"/>
          <w:bottom w:color="9b9b9b" w:space="0" w:sz="4" w:val="single"/>
          <w:right w:color="9b9b9b" w:space="0" w:sz="4" w:val="single"/>
          <w:insideH w:color="9b9b9b" w:space="0" w:sz="4" w:val="single"/>
          <w:insideV w:color="9b9b9b" w:space="0" w:sz="4" w:val="single"/>
        </w:tblBorders>
        <w:tblLayout w:type="fixed"/>
        <w:tblLook w:val="0000"/>
      </w:tblPr>
      <w:tblGrid>
        <w:gridCol w:w="2430"/>
        <w:gridCol w:w="2085"/>
        <w:gridCol w:w="2355"/>
        <w:gridCol w:w="2850"/>
        <w:tblGridChange w:id="0">
          <w:tblGrid>
            <w:gridCol w:w="2430"/>
            <w:gridCol w:w="2085"/>
            <w:gridCol w:w="2355"/>
            <w:gridCol w:w="2850"/>
          </w:tblGrid>
        </w:tblGridChange>
      </w:tblGrid>
      <w:tr>
        <w:trPr>
          <w:cantSplit w:val="0"/>
          <w:trHeight w:val="53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7">
            <w:pPr>
              <w:spacing w:before="37" w:line="240" w:lineRule="auto"/>
              <w:ind w:left="40" w:right="315" w:firstLine="0"/>
              <w:rPr>
                <w:rFonts w:ascii="Arial" w:cs="Arial" w:eastAsia="Arial" w:hAnsi="Arial"/>
                <w:b w:val="1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Numéro de commande Client</w:t>
            </w:r>
          </w:p>
        </w:tc>
        <w:tc>
          <w:tcPr/>
          <w:p w:rsidR="00000000" w:rsidDel="00000000" w:rsidP="00000000" w:rsidRDefault="00000000" w:rsidRPr="00000000" w14:paraId="00000008">
            <w:pPr>
              <w:spacing w:before="0" w:line="240" w:lineRule="auto"/>
              <w:ind w:left="0" w:firstLine="0"/>
              <w:rPr>
                <w:rFonts w:ascii="Times New Roman" w:cs="Times New Roman" w:eastAsia="Times New Roman" w:hAnsi="Times New Roman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9">
            <w:pPr>
              <w:spacing w:before="153" w:line="240" w:lineRule="auto"/>
              <w:ind w:left="41" w:firstLine="0"/>
              <w:rPr>
                <w:rFonts w:ascii="Arial" w:cs="Arial" w:eastAsia="Arial" w:hAnsi="Arial"/>
                <w:b w:val="1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Fournisseur</w:t>
            </w:r>
          </w:p>
        </w:tc>
      </w:tr>
      <w:tr>
        <w:trPr>
          <w:cantSplit w:val="0"/>
          <w:trHeight w:val="395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spacing w:before="81" w:line="240" w:lineRule="auto"/>
              <w:ind w:left="40" w:firstLine="0"/>
              <w:rPr>
                <w:rFonts w:ascii="Arial" w:cs="Arial" w:eastAsia="Arial" w:hAnsi="Arial"/>
                <w:b w:val="1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Date de commande</w:t>
            </w:r>
          </w:p>
        </w:tc>
        <w:tc>
          <w:tcPr/>
          <w:p w:rsidR="00000000" w:rsidDel="00000000" w:rsidP="00000000" w:rsidRDefault="00000000" w:rsidRPr="00000000" w14:paraId="0000000C">
            <w:pPr>
              <w:spacing w:before="0" w:line="240" w:lineRule="auto"/>
              <w:ind w:left="0" w:firstLine="0"/>
              <w:rPr>
                <w:rFonts w:ascii="Times New Roman" w:cs="Times New Roman" w:eastAsia="Times New Roman" w:hAnsi="Times New Roman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9b9b9b" w:space="0" w:sz="4" w:val="single"/>
            </w:tcBorders>
          </w:tcPr>
          <w:p w:rsidR="00000000" w:rsidDel="00000000" w:rsidP="00000000" w:rsidRDefault="00000000" w:rsidRPr="00000000" w14:paraId="0000000D">
            <w:pPr>
              <w:spacing w:before="0" w:line="240" w:lineRule="auto"/>
              <w:ind w:left="0" w:firstLine="0"/>
              <w:rPr>
                <w:rFonts w:ascii="Times New Roman" w:cs="Times New Roman" w:eastAsia="Times New Roman" w:hAnsi="Times New Roman"/>
                <w:i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9" w:hRule="atLeast"/>
          <w:tblHeader w:val="0"/>
        </w:trPr>
        <w:tc>
          <w:tcPr/>
          <w:p w:rsidR="00000000" w:rsidDel="00000000" w:rsidP="00000000" w:rsidRDefault="00000000" w:rsidRPr="00000000" w14:paraId="0000000F">
            <w:pPr>
              <w:spacing w:before="126" w:line="240" w:lineRule="auto"/>
              <w:ind w:left="40" w:firstLine="0"/>
              <w:rPr>
                <w:rFonts w:ascii="Arial" w:cs="Arial" w:eastAsia="Arial" w:hAnsi="Arial"/>
                <w:b w:val="1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Interlocuteur</w:t>
            </w:r>
          </w:p>
        </w:tc>
        <w:tc>
          <w:tcPr/>
          <w:p w:rsidR="00000000" w:rsidDel="00000000" w:rsidP="00000000" w:rsidRDefault="00000000" w:rsidRPr="00000000" w14:paraId="00000010">
            <w:pPr>
              <w:spacing w:before="0" w:line="240" w:lineRule="auto"/>
              <w:ind w:left="0" w:firstLine="0"/>
              <w:rPr>
                <w:rFonts w:ascii="Times New Roman" w:cs="Times New Roman" w:eastAsia="Times New Roman" w:hAnsi="Times New Roman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9b9b9b" w:space="0" w:sz="4" w:val="single"/>
              <w:right w:color="9b9b9b" w:space="0" w:sz="4" w:val="single"/>
            </w:tcBorders>
          </w:tcPr>
          <w:p w:rsidR="00000000" w:rsidDel="00000000" w:rsidP="00000000" w:rsidRDefault="00000000" w:rsidRPr="00000000" w14:paraId="00000011">
            <w:pPr>
              <w:spacing w:before="184" w:line="240" w:lineRule="auto"/>
              <w:ind w:left="761" w:firstLine="0"/>
              <w:rPr>
                <w:rFonts w:ascii="Arial" w:cs="Arial" w:eastAsia="Arial" w:hAnsi="Arial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rtl w:val="0"/>
              </w:rPr>
              <w:t xml:space="preserve">Bump SAS</w:t>
            </w:r>
          </w:p>
          <w:p w:rsidR="00000000" w:rsidDel="00000000" w:rsidP="00000000" w:rsidRDefault="00000000" w:rsidRPr="00000000" w14:paraId="00000012">
            <w:pPr>
              <w:spacing w:before="1" w:line="240" w:lineRule="auto"/>
              <w:ind w:left="761" w:right="2044" w:firstLine="0"/>
              <w:rPr>
                <w:rFonts w:ascii="Arial" w:cs="Arial" w:eastAsia="Arial" w:hAnsi="Arial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rtl w:val="0"/>
              </w:rPr>
              <w:t xml:space="preserve">130 rue de lourmel 75015 Paris</w:t>
            </w:r>
          </w:p>
        </w:tc>
      </w:tr>
      <w:tr>
        <w:trPr>
          <w:cantSplit w:val="0"/>
          <w:trHeight w:val="501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spacing w:before="129" w:line="240" w:lineRule="auto"/>
              <w:ind w:left="40" w:firstLine="0"/>
              <w:rPr>
                <w:rFonts w:ascii="Arial" w:cs="Arial" w:eastAsia="Arial" w:hAnsi="Arial"/>
                <w:b w:val="1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Téléphone</w:t>
            </w:r>
          </w:p>
        </w:tc>
        <w:tc>
          <w:tcPr/>
          <w:p w:rsidR="00000000" w:rsidDel="00000000" w:rsidP="00000000" w:rsidRDefault="00000000" w:rsidRPr="00000000" w14:paraId="00000015">
            <w:pPr>
              <w:spacing w:before="0" w:line="240" w:lineRule="auto"/>
              <w:ind w:left="0" w:firstLine="0"/>
              <w:rPr>
                <w:rFonts w:ascii="Times New Roman" w:cs="Times New Roman" w:eastAsia="Times New Roman" w:hAnsi="Times New Roman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9b9b9b" w:space="0" w:sz="4" w:val="single"/>
              <w:right w:color="9b9b9b" w:space="0" w:sz="4" w:val="single"/>
            </w:tcBorders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spacing w:before="126" w:line="240" w:lineRule="auto"/>
              <w:ind w:left="40" w:firstLine="0"/>
              <w:rPr>
                <w:rFonts w:ascii="Arial" w:cs="Arial" w:eastAsia="Arial" w:hAnsi="Arial"/>
                <w:b w:val="1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Email</w:t>
            </w:r>
          </w:p>
        </w:tc>
        <w:tc>
          <w:tcPr/>
          <w:p w:rsidR="00000000" w:rsidDel="00000000" w:rsidP="00000000" w:rsidRDefault="00000000" w:rsidRPr="00000000" w14:paraId="00000019">
            <w:pPr>
              <w:spacing w:before="0" w:line="240" w:lineRule="auto"/>
              <w:ind w:left="0" w:firstLine="0"/>
              <w:rPr>
                <w:rFonts w:ascii="Times New Roman" w:cs="Times New Roman" w:eastAsia="Times New Roman" w:hAnsi="Times New Roman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9b9b9b" w:space="0" w:sz="4" w:val="single"/>
              <w:right w:color="9b9b9b" w:space="0" w:sz="4" w:val="single"/>
            </w:tcBorders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1C">
            <w:pPr>
              <w:spacing w:before="0" w:line="240" w:lineRule="auto"/>
              <w:ind w:left="0" w:firstLine="0"/>
              <w:rPr>
                <w:rFonts w:ascii="Times New Roman" w:cs="Times New Roman" w:eastAsia="Times New Roman" w:hAnsi="Times New Roman"/>
                <w:i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0">
            <w:pPr>
              <w:spacing w:before="83" w:line="240" w:lineRule="auto"/>
              <w:ind w:left="40" w:firstLine="0"/>
              <w:rPr>
                <w:rFonts w:ascii="Arial" w:cs="Arial" w:eastAsia="Arial" w:hAnsi="Arial"/>
                <w:b w:val="1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Informations du destinataire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2">
            <w:pPr>
              <w:spacing w:before="83" w:line="240" w:lineRule="auto"/>
              <w:ind w:left="41" w:firstLine="0"/>
              <w:rPr>
                <w:rFonts w:ascii="Arial" w:cs="Arial" w:eastAsia="Arial" w:hAnsi="Arial"/>
                <w:i w:val="0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Informations de facturation </w:t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48" w:hRule="atLeast"/>
          <w:tblHeader w:val="0"/>
        </w:trPr>
        <w:tc>
          <w:tcPr>
            <w:gridSpan w:val="2"/>
            <w:tcBorders>
              <w:left w:color="9b9b9b" w:space="0" w:sz="4" w:val="single"/>
            </w:tcBorders>
          </w:tcPr>
          <w:p w:rsidR="00000000" w:rsidDel="00000000" w:rsidP="00000000" w:rsidRDefault="00000000" w:rsidRPr="00000000" w14:paraId="00000024">
            <w:pPr>
              <w:spacing w:before="0" w:line="240" w:lineRule="auto"/>
              <w:ind w:left="0" w:firstLine="0"/>
              <w:rPr>
                <w:rFonts w:ascii="Arial" w:cs="Arial" w:eastAsia="Arial" w:hAnsi="Arial"/>
                <w:i w:val="0"/>
                <w:color w:val="00000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Nom Société : </w:t>
            </w: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</w:p>
          <w:p w:rsidR="00000000" w:rsidDel="00000000" w:rsidP="00000000" w:rsidRDefault="00000000" w:rsidRPr="00000000" w14:paraId="00000025">
            <w:pPr>
              <w:spacing w:before="0" w:line="240" w:lineRule="auto"/>
              <w:ind w:left="0" w:firstLine="0"/>
              <w:rPr>
                <w:rFonts w:ascii="Arial" w:cs="Arial" w:eastAsia="Arial" w:hAnsi="Arial"/>
                <w:b w:val="1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Nom et Prénom : </w:t>
            </w: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before="0" w:line="240" w:lineRule="auto"/>
              <w:ind w:left="0" w:firstLine="0"/>
              <w:rPr>
                <w:rFonts w:ascii="Arial" w:cs="Arial" w:eastAsia="Arial" w:hAnsi="Arial"/>
                <w:b w:val="1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Adresse : </w:t>
            </w: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before="0" w:line="240" w:lineRule="auto"/>
              <w:ind w:left="0" w:firstLine="0"/>
              <w:rPr>
                <w:rFonts w:ascii="Arial" w:cs="Arial" w:eastAsia="Arial" w:hAnsi="Arial"/>
                <w:b w:val="1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Numéro de Téléphone : </w:t>
            </w: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before="0" w:line="240" w:lineRule="auto"/>
              <w:ind w:left="0" w:firstLine="0"/>
              <w:rPr>
                <w:rFonts w:ascii="Arial" w:cs="Arial" w:eastAsia="Arial" w:hAnsi="Arial"/>
                <w:i w:val="0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Email : </w:t>
            </w: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9b9b9b" w:space="0" w:sz="4" w:val="single"/>
            </w:tcBorders>
          </w:tcPr>
          <w:p w:rsidR="00000000" w:rsidDel="00000000" w:rsidP="00000000" w:rsidRDefault="00000000" w:rsidRPr="00000000" w14:paraId="0000002A">
            <w:pPr>
              <w:widowControl w:val="1"/>
              <w:spacing w:before="0" w:line="240" w:lineRule="auto"/>
              <w:ind w:left="0" w:right="-30" w:firstLine="0"/>
              <w:jc w:val="both"/>
              <w:rPr>
                <w:rFonts w:ascii="Arial" w:cs="Arial" w:eastAsia="Arial" w:hAnsi="Arial"/>
                <w:b w:val="1"/>
                <w:i w:val="0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1"/>
              <w:spacing w:before="0" w:line="240" w:lineRule="auto"/>
              <w:ind w:left="0" w:right="-30" w:firstLine="0"/>
              <w:jc w:val="both"/>
              <w:rPr>
                <w:rFonts w:ascii="Arial" w:cs="Arial" w:eastAsia="Arial" w:hAnsi="Arial"/>
                <w:i w:val="0"/>
                <w:color w:val="00000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rtl w:val="0"/>
              </w:rPr>
              <w:t xml:space="preserve">Nom de la société : </w:t>
            </w: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</w:p>
          <w:p w:rsidR="00000000" w:rsidDel="00000000" w:rsidP="00000000" w:rsidRDefault="00000000" w:rsidRPr="00000000" w14:paraId="0000002C">
            <w:pPr>
              <w:widowControl w:val="1"/>
              <w:spacing w:before="0" w:line="240" w:lineRule="auto"/>
              <w:ind w:left="0" w:right="-30" w:firstLine="0"/>
              <w:jc w:val="both"/>
              <w:rPr>
                <w:rFonts w:ascii="Arial" w:cs="Arial" w:eastAsia="Arial" w:hAnsi="Arial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rtl w:val="0"/>
              </w:rPr>
              <w:t xml:space="preserve">Nom de l’entité de facturation : </w:t>
            </w: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1"/>
              <w:spacing w:before="0" w:line="240" w:lineRule="auto"/>
              <w:ind w:left="0" w:right="-30" w:firstLine="0"/>
              <w:jc w:val="both"/>
              <w:rPr>
                <w:rFonts w:ascii="Arial" w:cs="Arial" w:eastAsia="Arial" w:hAnsi="Arial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rtl w:val="0"/>
              </w:rPr>
              <w:t xml:space="preserve">SIRET : </w:t>
            </w: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1"/>
              <w:spacing w:before="0" w:line="240" w:lineRule="auto"/>
              <w:ind w:left="0" w:right="-30" w:firstLine="0"/>
              <w:jc w:val="both"/>
              <w:rPr>
                <w:rFonts w:ascii="Arial" w:cs="Arial" w:eastAsia="Arial" w:hAnsi="Arial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rtl w:val="0"/>
              </w:rPr>
              <w:t xml:space="preserve">Numéro de TVA : </w:t>
            </w: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1"/>
              <w:spacing w:before="0" w:line="240" w:lineRule="auto"/>
              <w:ind w:left="0" w:right="-30" w:firstLine="0"/>
              <w:jc w:val="both"/>
              <w:rPr>
                <w:rFonts w:ascii="Arial" w:cs="Arial" w:eastAsia="Arial" w:hAnsi="Arial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rtl w:val="0"/>
              </w:rPr>
              <w:t xml:space="preserve">Nom et Prénom : </w:t>
            </w: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1"/>
              <w:spacing w:before="0" w:line="240" w:lineRule="auto"/>
              <w:ind w:left="0" w:right="-30" w:firstLine="0"/>
              <w:jc w:val="both"/>
              <w:rPr>
                <w:rFonts w:ascii="Arial" w:cs="Arial" w:eastAsia="Arial" w:hAnsi="Arial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rtl w:val="0"/>
              </w:rPr>
              <w:t xml:space="preserve">Adresse mail :</w:t>
            </w: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1"/>
              <w:spacing w:before="0" w:line="240" w:lineRule="auto"/>
              <w:ind w:left="0" w:right="-30" w:firstLine="0"/>
              <w:jc w:val="both"/>
              <w:rPr>
                <w:rFonts w:ascii="Arial" w:cs="Arial" w:eastAsia="Arial" w:hAnsi="Arial"/>
                <w:i w:val="0"/>
                <w:color w:val="00000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rtl w:val="0"/>
              </w:rPr>
              <w:t xml:space="preserve">Numéro de téléphone : </w:t>
            </w: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</w:p>
          <w:p w:rsidR="00000000" w:rsidDel="00000000" w:rsidP="00000000" w:rsidRDefault="00000000" w:rsidRPr="00000000" w14:paraId="00000032">
            <w:pPr>
              <w:widowControl w:val="1"/>
              <w:spacing w:before="0" w:line="240" w:lineRule="auto"/>
              <w:ind w:left="0" w:right="-30" w:firstLine="0"/>
              <w:jc w:val="both"/>
              <w:rPr>
                <w:rFonts w:ascii="Arial" w:cs="Arial" w:eastAsia="Arial" w:hAnsi="Arial"/>
                <w:i w:val="0"/>
                <w:color w:val="000000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spacing w:after="1" w:lineRule="auto"/>
        <w:rPr>
          <w:b w:val="1"/>
          <w:i w:val="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825.0" w:type="dxa"/>
        <w:jc w:val="left"/>
        <w:tblInd w:w="809.0" w:type="dxa"/>
        <w:tblBorders>
          <w:top w:color="cccccc" w:space="0" w:sz="6" w:val="single"/>
          <w:left w:color="cccccc" w:space="0" w:sz="6" w:val="single"/>
          <w:bottom w:color="cccccc" w:space="0" w:sz="6" w:val="single"/>
          <w:right w:color="cccccc" w:space="0" w:sz="6" w:val="single"/>
          <w:insideH w:color="cccccc" w:space="0" w:sz="6" w:val="single"/>
          <w:insideV w:color="cccccc" w:space="0" w:sz="6" w:val="single"/>
        </w:tblBorders>
        <w:tblLayout w:type="fixed"/>
        <w:tblLook w:val="0000"/>
      </w:tblPr>
      <w:tblGrid>
        <w:gridCol w:w="5535"/>
        <w:gridCol w:w="1155"/>
        <w:gridCol w:w="1725"/>
        <w:gridCol w:w="1410"/>
        <w:tblGridChange w:id="0">
          <w:tblGrid>
            <w:gridCol w:w="5535"/>
            <w:gridCol w:w="1155"/>
            <w:gridCol w:w="1725"/>
            <w:gridCol w:w="1410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5">
            <w:pPr>
              <w:spacing w:before="124" w:line="240" w:lineRule="auto"/>
              <w:ind w:left="40" w:firstLine="0"/>
              <w:rPr>
                <w:rFonts w:ascii="Arial" w:cs="Arial" w:eastAsia="Arial" w:hAnsi="Arial"/>
                <w:b w:val="1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Description</w:t>
            </w:r>
          </w:p>
        </w:tc>
        <w:tc>
          <w:tcPr/>
          <w:p w:rsidR="00000000" w:rsidDel="00000000" w:rsidP="00000000" w:rsidRDefault="00000000" w:rsidRPr="00000000" w14:paraId="00000036">
            <w:pPr>
              <w:spacing w:before="124" w:line="240" w:lineRule="auto"/>
              <w:ind w:left="208" w:right="197" w:firstLine="0"/>
              <w:jc w:val="center"/>
              <w:rPr>
                <w:rFonts w:ascii="Arial" w:cs="Arial" w:eastAsia="Arial" w:hAnsi="Arial"/>
                <w:b w:val="1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Quantité</w:t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before="124" w:line="240" w:lineRule="auto"/>
              <w:ind w:left="341" w:right="330" w:firstLine="0"/>
              <w:jc w:val="center"/>
              <w:rPr>
                <w:rFonts w:ascii="Arial" w:cs="Arial" w:eastAsia="Arial" w:hAnsi="Arial"/>
                <w:b w:val="1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PUHT</w:t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before="124" w:line="240" w:lineRule="auto"/>
              <w:ind w:left="0" w:right="362" w:firstLine="0"/>
              <w:jc w:val="right"/>
              <w:rPr>
                <w:rFonts w:ascii="Arial" w:cs="Arial" w:eastAsia="Arial" w:hAnsi="Arial"/>
                <w:b w:val="1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PTHT</w:t>
            </w:r>
          </w:p>
        </w:tc>
      </w:tr>
      <w:tr>
        <w:trPr>
          <w:cantSplit w:val="0"/>
          <w:trHeight w:val="511.96093749999994" w:hRule="atLeast"/>
          <w:tblHeader w:val="0"/>
        </w:trPr>
        <w:tc>
          <w:tcPr/>
          <w:p w:rsidR="00000000" w:rsidDel="00000000" w:rsidP="00000000" w:rsidRDefault="00000000" w:rsidRPr="00000000" w14:paraId="00000039">
            <w:pPr>
              <w:numPr>
                <w:ilvl w:val="0"/>
                <w:numId w:val="1"/>
              </w:numPr>
              <w:spacing w:before="37" w:line="240" w:lineRule="auto"/>
              <w:ind w:left="720" w:right="-15" w:hanging="360"/>
              <w:rPr>
                <w:i w:val="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Câble connecté NRG Kick 7,5 m (adaptateur nécessaire)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spacing w:before="153" w:line="240" w:lineRule="auto"/>
              <w:ind w:left="12" w:firstLine="0"/>
              <w:jc w:val="center"/>
              <w:rPr>
                <w:rFonts w:ascii="Arial" w:cs="Arial" w:eastAsia="Arial" w:hAnsi="Arial"/>
                <w:i w:val="0"/>
                <w:color w:val="00000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3B">
            <w:pPr>
              <w:spacing w:before="159" w:line="240" w:lineRule="auto"/>
              <w:ind w:left="340" w:right="330" w:firstLine="0"/>
              <w:jc w:val="center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  <w:rtl w:val="0"/>
              </w:rPr>
              <w:t xml:space="preserve">0000,00€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spacing w:before="159" w:line="240" w:lineRule="auto"/>
              <w:ind w:left="0" w:right="317" w:firstLine="0"/>
              <w:jc w:val="right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  <w:rtl w:val="0"/>
              </w:rPr>
              <w:t xml:space="preserve">0000,00 €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/>
          <w:p w:rsidR="00000000" w:rsidDel="00000000" w:rsidP="00000000" w:rsidRDefault="00000000" w:rsidRPr="00000000" w14:paraId="0000003D">
            <w:pPr>
              <w:numPr>
                <w:ilvl w:val="0"/>
                <w:numId w:val="2"/>
              </w:numPr>
              <w:spacing w:before="37" w:line="240" w:lineRule="auto"/>
              <w:ind w:left="720" w:right="-15" w:hanging="360"/>
              <w:rPr>
                <w:i w:val="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Câble connecté NRG Kick 5 m (adaptateur nécessaire)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before="153" w:line="240" w:lineRule="auto"/>
              <w:ind w:left="12" w:firstLine="0"/>
              <w:jc w:val="center"/>
              <w:rPr>
                <w:rFonts w:ascii="Arial" w:cs="Arial" w:eastAsia="Arial" w:hAnsi="Arial"/>
                <w:i w:val="0"/>
                <w:color w:val="00000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before="159" w:line="240" w:lineRule="auto"/>
              <w:ind w:left="340" w:right="330" w:firstLine="0"/>
              <w:jc w:val="center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  <w:rtl w:val="0"/>
              </w:rPr>
              <w:t xml:space="preserve">0000,00€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spacing w:before="159" w:line="240" w:lineRule="auto"/>
              <w:ind w:left="0" w:right="317" w:firstLine="0"/>
              <w:jc w:val="right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  <w:rtl w:val="0"/>
              </w:rPr>
              <w:t xml:space="preserve">0000,00 €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/>
          <w:p w:rsidR="00000000" w:rsidDel="00000000" w:rsidP="00000000" w:rsidRDefault="00000000" w:rsidRPr="00000000" w14:paraId="00000041">
            <w:pPr>
              <w:numPr>
                <w:ilvl w:val="0"/>
                <w:numId w:val="2"/>
              </w:numPr>
              <w:spacing w:before="37" w:line="240" w:lineRule="auto"/>
              <w:ind w:left="720" w:right="-15" w:hanging="360"/>
              <w:rPr>
                <w:i w:val="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Adaptateur NRG Kick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highlight w:val="cyan"/>
                <w:rtl w:val="0"/>
              </w:rPr>
              <w:t xml:space="preserve">prise domestique &amp; renforcée 10A/16A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spacing w:before="153" w:line="240" w:lineRule="auto"/>
              <w:ind w:left="12" w:firstLine="0"/>
              <w:jc w:val="center"/>
              <w:rPr>
                <w:rFonts w:ascii="Arial" w:cs="Arial" w:eastAsia="Arial" w:hAnsi="Arial"/>
                <w:i w:val="0"/>
                <w:color w:val="00000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43">
            <w:pPr>
              <w:spacing w:before="159" w:line="240" w:lineRule="auto"/>
              <w:ind w:left="340" w:right="330" w:firstLine="0"/>
              <w:jc w:val="center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  <w:rtl w:val="0"/>
              </w:rPr>
              <w:t xml:space="preserve">0000,00€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before="159" w:line="240" w:lineRule="auto"/>
              <w:ind w:left="0" w:right="317" w:firstLine="0"/>
              <w:jc w:val="right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  <w:rtl w:val="0"/>
              </w:rPr>
              <w:t xml:space="preserve">0000,00 €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numPr>
                <w:ilvl w:val="0"/>
                <w:numId w:val="2"/>
              </w:numPr>
              <w:spacing w:before="37" w:line="240" w:lineRule="auto"/>
              <w:ind w:left="720" w:right="-15" w:hanging="360"/>
              <w:rPr>
                <w:i w:val="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Adaptateur NRG Kick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highlight w:val="cyan"/>
                <w:rtl w:val="0"/>
              </w:rPr>
              <w:t xml:space="preserve">borne 32A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before="153" w:line="240" w:lineRule="auto"/>
              <w:ind w:left="12" w:firstLine="0"/>
              <w:jc w:val="center"/>
              <w:rPr>
                <w:rFonts w:ascii="Arial" w:cs="Arial" w:eastAsia="Arial" w:hAnsi="Arial"/>
                <w:i w:val="0"/>
                <w:color w:val="00000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before="159" w:line="240" w:lineRule="auto"/>
              <w:ind w:left="340" w:right="330" w:firstLine="0"/>
              <w:jc w:val="center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  <w:rtl w:val="0"/>
              </w:rPr>
              <w:t xml:space="preserve">0000,00€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spacing w:before="159" w:line="240" w:lineRule="auto"/>
              <w:ind w:left="0" w:right="317" w:firstLine="0"/>
              <w:jc w:val="right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  <w:rtl w:val="0"/>
              </w:rPr>
              <w:t xml:space="preserve">0000,00 €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/>
          <w:p w:rsidR="00000000" w:rsidDel="00000000" w:rsidP="00000000" w:rsidRDefault="00000000" w:rsidRPr="00000000" w14:paraId="00000049">
            <w:pPr>
              <w:numPr>
                <w:ilvl w:val="0"/>
                <w:numId w:val="2"/>
              </w:numPr>
              <w:spacing w:before="37" w:line="240" w:lineRule="auto"/>
              <w:ind w:left="720" w:right="-15" w:hanging="360"/>
              <w:rPr>
                <w:i w:val="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Sac de transport NRG Kick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before="153" w:line="240" w:lineRule="auto"/>
              <w:ind w:left="12" w:firstLine="0"/>
              <w:jc w:val="center"/>
              <w:rPr>
                <w:rFonts w:ascii="Arial" w:cs="Arial" w:eastAsia="Arial" w:hAnsi="Arial"/>
                <w:i w:val="0"/>
                <w:color w:val="00000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before="159" w:line="240" w:lineRule="auto"/>
              <w:ind w:left="340" w:right="330" w:firstLine="0"/>
              <w:jc w:val="center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  <w:rtl w:val="0"/>
              </w:rPr>
              <w:t xml:space="preserve">0000,00€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spacing w:before="159" w:line="240" w:lineRule="auto"/>
              <w:ind w:left="0" w:right="317" w:firstLine="0"/>
              <w:jc w:val="right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  <w:rtl w:val="0"/>
              </w:rPr>
              <w:t xml:space="preserve">0000,00 €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/>
          <w:p w:rsidR="00000000" w:rsidDel="00000000" w:rsidP="00000000" w:rsidRDefault="00000000" w:rsidRPr="00000000" w14:paraId="0000004D">
            <w:pPr>
              <w:numPr>
                <w:ilvl w:val="0"/>
                <w:numId w:val="2"/>
              </w:numPr>
              <w:spacing w:before="37" w:line="240" w:lineRule="auto"/>
              <w:ind w:left="720" w:right="-15" w:hanging="360"/>
              <w:rPr>
                <w:i w:val="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Câble connecté Ohme 5m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before="153" w:line="240" w:lineRule="auto"/>
              <w:ind w:left="12" w:firstLine="0"/>
              <w:jc w:val="center"/>
              <w:rPr>
                <w:rFonts w:ascii="Arial" w:cs="Arial" w:eastAsia="Arial" w:hAnsi="Arial"/>
                <w:i w:val="0"/>
                <w:color w:val="00000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4F">
            <w:pPr>
              <w:spacing w:before="159" w:line="240" w:lineRule="auto"/>
              <w:ind w:left="340" w:right="330" w:firstLine="0"/>
              <w:jc w:val="center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  <w:rtl w:val="0"/>
              </w:rPr>
              <w:t xml:space="preserve">0000,00€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spacing w:before="159" w:line="240" w:lineRule="auto"/>
              <w:ind w:left="0" w:right="317" w:firstLine="0"/>
              <w:jc w:val="right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  <w:rtl w:val="0"/>
              </w:rPr>
              <w:t xml:space="preserve">0000,00 €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/>
          <w:p w:rsidR="00000000" w:rsidDel="00000000" w:rsidP="00000000" w:rsidRDefault="00000000" w:rsidRPr="00000000" w14:paraId="00000051">
            <w:pPr>
              <w:numPr>
                <w:ilvl w:val="0"/>
                <w:numId w:val="2"/>
              </w:numPr>
              <w:spacing w:before="37" w:line="240" w:lineRule="auto"/>
              <w:ind w:left="720" w:right="-15" w:hanging="360"/>
              <w:rPr>
                <w:i w:val="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Câble connecté Ohme 8m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spacing w:before="153" w:line="240" w:lineRule="auto"/>
              <w:ind w:left="12" w:firstLine="0"/>
              <w:jc w:val="center"/>
              <w:rPr>
                <w:rFonts w:ascii="Arial" w:cs="Arial" w:eastAsia="Arial" w:hAnsi="Arial"/>
                <w:i w:val="0"/>
                <w:color w:val="00000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53">
            <w:pPr>
              <w:spacing w:before="159" w:line="240" w:lineRule="auto"/>
              <w:ind w:left="340" w:right="330" w:firstLine="0"/>
              <w:jc w:val="center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  <w:rtl w:val="0"/>
              </w:rPr>
              <w:t xml:space="preserve">0000,00€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spacing w:before="159" w:line="240" w:lineRule="auto"/>
              <w:ind w:left="0" w:right="317" w:firstLine="0"/>
              <w:jc w:val="right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  <w:rtl w:val="0"/>
              </w:rPr>
              <w:t xml:space="preserve">0000,00 €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/>
          <w:p w:rsidR="00000000" w:rsidDel="00000000" w:rsidP="00000000" w:rsidRDefault="00000000" w:rsidRPr="00000000" w14:paraId="00000055">
            <w:pPr>
              <w:spacing w:before="37" w:line="240" w:lineRule="auto"/>
              <w:ind w:left="720" w:right="-15" w:hanging="360"/>
              <w:rPr>
                <w:rFonts w:ascii="Arial" w:cs="Arial" w:eastAsia="Arial" w:hAnsi="Arial"/>
                <w:i w:val="0"/>
                <w:color w:val="00000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Expédition obligatoire </w:t>
              <w:br w:type="textWrapping"/>
              <w:t xml:space="preserve">(Par Adresse et par tranche de 10 câbles)</w:t>
            </w:r>
          </w:p>
        </w:tc>
        <w:tc>
          <w:tcPr/>
          <w:p w:rsidR="00000000" w:rsidDel="00000000" w:rsidP="00000000" w:rsidRDefault="00000000" w:rsidRPr="00000000" w14:paraId="00000056">
            <w:pPr>
              <w:spacing w:before="153" w:line="240" w:lineRule="auto"/>
              <w:ind w:left="12" w:firstLine="0"/>
              <w:jc w:val="center"/>
              <w:rPr>
                <w:rFonts w:ascii="Arial" w:cs="Arial" w:eastAsia="Arial" w:hAnsi="Arial"/>
                <w:i w:val="0"/>
                <w:color w:val="00000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57">
            <w:pPr>
              <w:spacing w:before="159" w:line="240" w:lineRule="auto"/>
              <w:ind w:left="340" w:right="330" w:firstLine="0"/>
              <w:jc w:val="center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rtl w:val="0"/>
              </w:rPr>
              <w:t xml:space="preserve">30,00€</w:t>
            </w:r>
          </w:p>
        </w:tc>
        <w:tc>
          <w:tcPr/>
          <w:p w:rsidR="00000000" w:rsidDel="00000000" w:rsidP="00000000" w:rsidRDefault="00000000" w:rsidRPr="00000000" w14:paraId="00000058">
            <w:pPr>
              <w:spacing w:before="159" w:line="240" w:lineRule="auto"/>
              <w:ind w:left="0" w:right="317" w:firstLine="0"/>
              <w:jc w:val="right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rtl w:val="0"/>
              </w:rPr>
              <w:t xml:space="preserve">30,00 €</w:t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059">
            <w:pPr>
              <w:spacing w:before="126" w:line="240" w:lineRule="auto"/>
              <w:ind w:left="40" w:firstLine="0"/>
              <w:rPr>
                <w:rFonts w:ascii="Arial" w:cs="Arial" w:eastAsia="Arial" w:hAnsi="Arial"/>
                <w:b w:val="1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Devise de la commande: EUR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A">
            <w:pPr>
              <w:spacing w:before="126" w:line="240" w:lineRule="auto"/>
              <w:ind w:left="781" w:firstLine="0"/>
              <w:rPr>
                <w:rFonts w:ascii="Arial" w:cs="Arial" w:eastAsia="Arial" w:hAnsi="Arial"/>
                <w:b w:val="1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TOTAL HTVA NET</w:t>
            </w:r>
          </w:p>
        </w:tc>
        <w:tc>
          <w:tcPr/>
          <w:p w:rsidR="00000000" w:rsidDel="00000000" w:rsidP="00000000" w:rsidRDefault="00000000" w:rsidRPr="00000000" w14:paraId="0000005C">
            <w:pPr>
              <w:spacing w:before="0" w:line="240" w:lineRule="auto"/>
              <w:ind w:left="0" w:firstLine="0"/>
              <w:rPr>
                <w:rFonts w:ascii="Times New Roman" w:cs="Times New Roman" w:eastAsia="Times New Roman" w:hAnsi="Times New Roman"/>
                <w:i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spacing w:before="8" w:lineRule="auto"/>
        <w:rPr>
          <w:b w:val="1"/>
          <w:i w:val="0"/>
          <w:sz w:val="11"/>
          <w:szCs w:val="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before="93" w:lineRule="auto"/>
        <w:ind w:left="1689" w:right="120" w:firstLine="0"/>
        <w:jc w:val="center"/>
        <w:rPr>
          <w:b w:val="1"/>
          <w:i w:val="0"/>
          <w:sz w:val="20"/>
          <w:szCs w:val="20"/>
        </w:rPr>
        <w:sectPr>
          <w:headerReference r:id="rId7" w:type="default"/>
          <w:headerReference r:id="rId8" w:type="first"/>
          <w:footerReference r:id="rId9" w:type="default"/>
          <w:footerReference r:id="rId10" w:type="first"/>
          <w:pgSz w:h="15840" w:w="12240" w:orient="portrait"/>
          <w:pgMar w:bottom="700" w:top="1360" w:left="440" w:right="375" w:header="720" w:footer="516"/>
          <w:pgNumType w:start="1"/>
          <w:titlePg w:val="1"/>
        </w:sectPr>
      </w:pPr>
      <w:r w:rsidDel="00000000" w:rsidR="00000000" w:rsidRPr="00000000">
        <w:rPr>
          <w:b w:val="1"/>
          <w:i w:val="0"/>
          <w:sz w:val="20"/>
          <w:szCs w:val="20"/>
          <w:rtl w:val="0"/>
        </w:rPr>
        <w:t xml:space="preserve">Signature</w:t>
      </w:r>
    </w:p>
    <w:p w:rsidR="00000000" w:rsidDel="00000000" w:rsidP="00000000" w:rsidRDefault="00000000" w:rsidRPr="00000000" w14:paraId="0000005F">
      <w:pPr>
        <w:tabs>
          <w:tab w:val="left" w:leader="none" w:pos="5892"/>
        </w:tabs>
        <w:spacing w:before="95" w:lineRule="auto"/>
        <w:ind w:left="0" w:firstLine="0"/>
        <w:jc w:val="center"/>
        <w:rPr>
          <w:b w:val="1"/>
          <w:i w:val="0"/>
          <w:sz w:val="21"/>
          <w:szCs w:val="21"/>
        </w:rPr>
      </w:pPr>
      <w:r w:rsidDel="00000000" w:rsidR="00000000" w:rsidRPr="00000000">
        <w:rPr>
          <w:b w:val="1"/>
          <w:i w:val="0"/>
          <w:color w:val="121650"/>
          <w:sz w:val="21"/>
          <w:szCs w:val="21"/>
          <w:rtl w:val="0"/>
        </w:rPr>
        <w:t xml:space="preserve">ANNEXE 1. DESCRIPTION DES ÉQUIPEMENTS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133350</wp:posOffset>
            </wp:positionH>
            <wp:positionV relativeFrom="paragraph">
              <wp:posOffset>219075</wp:posOffset>
            </wp:positionV>
            <wp:extent cx="1682508" cy="1419873"/>
            <wp:effectExtent b="0" l="0" r="0" t="0"/>
            <wp:wrapNone/>
            <wp:docPr id="11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14807" r="12217" t="7486"/>
                    <a:stretch>
                      <a:fillRect/>
                    </a:stretch>
                  </pic:blipFill>
                  <pic:spPr>
                    <a:xfrm>
                      <a:off x="0" y="0"/>
                      <a:ext cx="1682508" cy="14198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b w:val="1"/>
          <w:i w:val="0"/>
          <w:sz w:val="28"/>
          <w:szCs w:val="28"/>
        </w:rPr>
      </w:pPr>
      <w:r w:rsidDel="00000000" w:rsidR="00000000" w:rsidRPr="00000000">
        <w:rPr>
          <w:b w:val="1"/>
          <w:i w:val="0"/>
          <w:sz w:val="20"/>
          <w:szCs w:val="20"/>
          <w:rtl w:val="0"/>
        </w:rPr>
        <w:t xml:space="preserve">Câble Ohme - 8A à 13A - 5 ou 8 mètres avec SIM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i w:val="0"/>
          <w:sz w:val="20"/>
          <w:szCs w:val="20"/>
          <w:rtl w:val="0"/>
        </w:rPr>
        <w:t xml:space="preserve">Dispositif de recharge de véhicule électrique, sous forme de câble de 5 ou 8 mètres et permettant de se recharger sur prise domestique EF (ou prise renforcée sur notification par écrit). </w:t>
        <w:br w:type="textWrapping"/>
        <w:t xml:space="preserve">Le câble est connecté en OCPP au système de supervision Bump par connexion 4G. Accompagné d'un sac de transport léger.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b w:val="1"/>
          <w:i w:val="0"/>
          <w:sz w:val="20"/>
          <w:szCs w:val="20"/>
          <w:rtl w:val="0"/>
        </w:rPr>
        <w:t xml:space="preserve">Câble NRGkick 32A/22kW - 5m ou 7,5m avec SIM - Adaptateur nécessaire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133350</wp:posOffset>
            </wp:positionH>
            <wp:positionV relativeFrom="paragraph">
              <wp:posOffset>171450</wp:posOffset>
            </wp:positionV>
            <wp:extent cx="1952625" cy="501592"/>
            <wp:effectExtent b="0" l="0" r="0" t="0"/>
            <wp:wrapNone/>
            <wp:docPr id="12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5015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i w:val="0"/>
          <w:sz w:val="20"/>
          <w:szCs w:val="20"/>
          <w:rtl w:val="0"/>
        </w:rPr>
        <w:t xml:space="preserve">Solution de recharge mobile pour véhicule électrique permettant de se brancher, à l’aide d’adaptateurs interchangeables, sur différents types d’infrastructures électriques.</w:t>
        <w:br w:type="textWrapping"/>
        <w:t xml:space="preserve">Disponible en longueurs de 5 ou 7,5 mètres.</w:t>
        <w:br w:type="textWrapping"/>
        <w:t xml:space="preserve">Connecté en 4G et compatible OCPP, il communique automatiquement avec le système de supervision Bump.</w:t>
        <w:br w:type="textWrapping"/>
        <w:t xml:space="preserve">Livré avec un cache de protection pour préserver l’adaptateur lorsqu’il n’est pas utilisé.</w:t>
        <w:br w:type="textWrapping"/>
        <w:t xml:space="preserve">Pas de Sac de transport ou adaptateur inclus.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b w:val="1"/>
          <w:i w:val="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214313</wp:posOffset>
            </wp:positionH>
            <wp:positionV relativeFrom="paragraph">
              <wp:posOffset>25412</wp:posOffset>
            </wp:positionV>
            <wp:extent cx="1420813" cy="785848"/>
            <wp:effectExtent b="0" l="0" r="0" t="0"/>
            <wp:wrapNone/>
            <wp:docPr id="120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0813" cy="7858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b w:val="1"/>
          <w:i w:val="0"/>
          <w:sz w:val="20"/>
          <w:szCs w:val="20"/>
        </w:rPr>
      </w:pPr>
      <w:r w:rsidDel="00000000" w:rsidR="00000000" w:rsidRPr="00000000">
        <w:rPr>
          <w:b w:val="1"/>
          <w:i w:val="0"/>
          <w:sz w:val="20"/>
          <w:szCs w:val="20"/>
          <w:rtl w:val="0"/>
        </w:rPr>
        <w:t xml:space="preserve">Adaptateur NRG Kick Prise domestique (Type E+F "Schuko") &amp; Renforcée 10A/16A (EU)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i w:val="0"/>
          <w:sz w:val="20"/>
          <w:szCs w:val="20"/>
          <w:rtl w:val="0"/>
        </w:rPr>
        <w:t xml:space="preserve">Adaptateur permettant de connecter le câble à des prises domestiques aussi appellée socles type "Schuko" ou renforcées de type GreenUp ou autre marque, . </w:t>
        <w:br w:type="textWrapping"/>
        <w:t xml:space="preserve">Intensité de charge modulable via le boitier du câble NRG Kick, maximum à 10A sur les prises domestiques, et 16A sur les prises renforcées.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442912</wp:posOffset>
            </wp:positionH>
            <wp:positionV relativeFrom="paragraph">
              <wp:posOffset>119063</wp:posOffset>
            </wp:positionV>
            <wp:extent cx="971282" cy="610730"/>
            <wp:effectExtent b="0" l="0" r="0" t="0"/>
            <wp:wrapNone/>
            <wp:docPr id="1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17389" l="0" r="-2330" t="18237"/>
                    <a:stretch>
                      <a:fillRect/>
                    </a:stretch>
                  </pic:blipFill>
                  <pic:spPr>
                    <a:xfrm>
                      <a:off x="0" y="0"/>
                      <a:ext cx="971282" cy="6107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b w:val="1"/>
          <w:i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b w:val="1"/>
          <w:i w:val="0"/>
          <w:sz w:val="20"/>
          <w:szCs w:val="20"/>
        </w:rPr>
      </w:pPr>
      <w:r w:rsidDel="00000000" w:rsidR="00000000" w:rsidRPr="00000000">
        <w:rPr>
          <w:b w:val="1"/>
          <w:i w:val="0"/>
          <w:sz w:val="20"/>
          <w:szCs w:val="20"/>
          <w:rtl w:val="0"/>
        </w:rPr>
        <w:t xml:space="preserve">Adaptateur NRG Kick Borne - “Type 2”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i w:val="0"/>
          <w:sz w:val="20"/>
          <w:szCs w:val="20"/>
          <w:rtl w:val="0"/>
        </w:rPr>
        <w:t xml:space="preserve">Adaptateur permettant de connecter le câble sur une prise Type 2 d’une borne de recharge.</w:t>
        <w:br w:type="textWrapping"/>
        <w:t xml:space="preserve">Intensité de charge modulable, maximum à 32A.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504825</wp:posOffset>
            </wp:positionH>
            <wp:positionV relativeFrom="paragraph">
              <wp:posOffset>63474</wp:posOffset>
            </wp:positionV>
            <wp:extent cx="847725" cy="1006178"/>
            <wp:effectExtent b="0" l="0" r="0" t="0"/>
            <wp:wrapNone/>
            <wp:docPr id="116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0061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b w:val="1"/>
          <w:i w:val="0"/>
          <w:sz w:val="20"/>
          <w:szCs w:val="20"/>
        </w:rPr>
      </w:pPr>
      <w:r w:rsidDel="00000000" w:rsidR="00000000" w:rsidRPr="00000000">
        <w:rPr>
          <w:b w:val="1"/>
          <w:i w:val="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b w:val="1"/>
          <w:i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b w:val="1"/>
          <w:i w:val="0"/>
          <w:sz w:val="20"/>
          <w:szCs w:val="20"/>
        </w:rPr>
      </w:pPr>
      <w:r w:rsidDel="00000000" w:rsidR="00000000" w:rsidRPr="00000000">
        <w:rPr>
          <w:b w:val="1"/>
          <w:i w:val="0"/>
          <w:sz w:val="20"/>
          <w:szCs w:val="20"/>
          <w:rtl w:val="0"/>
        </w:rPr>
        <w:t xml:space="preserve">Sac de transport NRGkick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</w:rPr>
        <w:sectPr>
          <w:footerReference r:id="rId16" w:type="default"/>
          <w:type w:val="nextPage"/>
          <w:pgSz w:h="15840" w:w="12240" w:orient="portrait"/>
          <w:pgMar w:bottom="620" w:top="1500" w:left="440" w:right="300" w:header="0" w:footer="436"/>
        </w:sectPr>
      </w:pPr>
      <w:r w:rsidDel="00000000" w:rsidR="00000000" w:rsidRPr="00000000">
        <w:rPr>
          <w:i w:val="0"/>
          <w:sz w:val="20"/>
          <w:szCs w:val="20"/>
          <w:rtl w:val="0"/>
        </w:rPr>
        <w:t xml:space="preserve">Housse de transport permettant de ranger le câble ainsi que les adaptateur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before="95" w:lineRule="auto"/>
        <w:jc w:val="left"/>
        <w:rPr>
          <w:i w:val="0"/>
        </w:rPr>
        <w:sectPr>
          <w:type w:val="nextPage"/>
          <w:pgSz w:h="15840" w:w="12240" w:orient="portrait"/>
          <w:pgMar w:bottom="760" w:top="1500" w:left="440" w:right="300" w:header="0" w:footer="436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tabs>
          <w:tab w:val="left" w:leader="none" w:pos="9824"/>
        </w:tabs>
        <w:spacing w:before="95" w:lineRule="auto"/>
        <w:ind w:left="0" w:firstLine="0"/>
        <w:jc w:val="center"/>
        <w:rPr>
          <w:b w:val="1"/>
          <w:i w:val="0"/>
          <w:sz w:val="21"/>
          <w:szCs w:val="21"/>
        </w:rPr>
      </w:pPr>
      <w:r w:rsidDel="00000000" w:rsidR="00000000" w:rsidRPr="00000000">
        <w:rPr>
          <w:b w:val="1"/>
          <w:i w:val="0"/>
          <w:color w:val="121650"/>
          <w:sz w:val="21"/>
          <w:szCs w:val="21"/>
          <w:rtl w:val="0"/>
        </w:rPr>
        <w:t xml:space="preserve">ANNEXE 2.  CONDITIONS D’UTILISATION DES ÉQUIPEMENTS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" w:line="240" w:lineRule="auto"/>
        <w:ind w:left="1034" w:right="0" w:firstLine="0"/>
        <w:jc w:val="left"/>
        <w:rPr>
          <w:i w:val="0"/>
          <w:sz w:val="17"/>
          <w:szCs w:val="17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Cf. pièce jointe au présent contrat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" w:line="240" w:lineRule="auto"/>
        <w:ind w:left="0" w:right="0" w:firstLine="0"/>
        <w:jc w:val="left"/>
        <w:rPr>
          <w:i w:val="0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before="201" w:lineRule="auto"/>
        <w:jc w:val="center"/>
        <w:rPr>
          <w:i w:val="0"/>
          <w:sz w:val="17"/>
          <w:szCs w:val="17"/>
        </w:rPr>
      </w:pPr>
      <w:hyperlink r:id="rId17">
        <w:r w:rsidDel="00000000" w:rsidR="00000000" w:rsidRPr="00000000">
          <w:rPr>
            <w:i w:val="0"/>
            <w:color w:val="1155cc"/>
            <w:sz w:val="17"/>
            <w:szCs w:val="17"/>
            <w:u w:val="single"/>
            <w:rtl w:val="0"/>
          </w:rPr>
          <w:t xml:space="preserve">Guide NRG Kick</w:t>
        </w:r>
      </w:hyperlink>
      <w:r w:rsidDel="00000000" w:rsidR="00000000" w:rsidRPr="00000000">
        <w:rPr>
          <w:i w:val="0"/>
          <w:rtl w:val="0"/>
        </w:rPr>
        <w:t xml:space="preserve">                                             </w:t>
      </w:r>
      <w:hyperlink r:id="rId18">
        <w:r w:rsidDel="00000000" w:rsidR="00000000" w:rsidRPr="00000000">
          <w:rPr>
            <w:i w:val="0"/>
            <w:color w:val="1155cc"/>
            <w:sz w:val="17"/>
            <w:szCs w:val="17"/>
            <w:u w:val="single"/>
            <w:rtl w:val="0"/>
          </w:rPr>
          <w:t xml:space="preserve">Guide Ohme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" w:line="240" w:lineRule="auto"/>
        <w:ind w:left="0" w:right="0" w:firstLine="0"/>
        <w:jc w:val="left"/>
        <w:rPr>
          <w:i w:val="0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center"/>
        <w:rPr>
          <w:i w:val="0"/>
        </w:rPr>
      </w:pPr>
      <w:r w:rsidDel="00000000" w:rsidR="00000000" w:rsidRPr="00000000">
        <w:rPr>
          <w:i w:val="0"/>
          <w:sz w:val="17"/>
          <w:szCs w:val="17"/>
        </w:rPr>
        <w:drawing>
          <wp:inline distB="114300" distT="114300" distL="114300" distR="114300">
            <wp:extent cx="2695506" cy="3850722"/>
            <wp:effectExtent b="0" l="0" r="0" t="0"/>
            <wp:docPr id="11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5506" cy="38507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0"/>
          <w:sz w:val="17"/>
          <w:szCs w:val="17"/>
        </w:rPr>
        <w:drawing>
          <wp:inline distB="114300" distT="114300" distL="114300" distR="114300">
            <wp:extent cx="2706688" cy="3859717"/>
            <wp:effectExtent b="0" l="0" r="0" t="0"/>
            <wp:docPr id="11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6688" cy="38597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620" w:top="1500" w:left="440" w:right="300" w:header="0" w:footer="436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6">
    <w:pPr>
      <w:spacing w:line="14.399999999999999" w:lineRule="auto"/>
      <w:ind w:right="153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sz w:val="14"/>
        <w:szCs w:val="1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6502400</wp:posOffset>
              </wp:positionH>
              <wp:positionV relativeFrom="paragraph">
                <wp:posOffset>9486900</wp:posOffset>
              </wp:positionV>
              <wp:extent cx="212725" cy="222885"/>
              <wp:effectExtent b="0" l="0" r="0" t="0"/>
              <wp:wrapNone/>
              <wp:docPr id="110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277738" y="3706658"/>
                        <a:ext cx="136525" cy="146685"/>
                      </a:xfrm>
                      <a:custGeom>
                        <a:rect b="b" l="l" r="r" t="t"/>
                        <a:pathLst>
                          <a:path extrusionOk="0" h="146685" w="136525">
                            <a:moveTo>
                              <a:pt x="0" y="0"/>
                            </a:moveTo>
                            <a:lnTo>
                              <a:pt x="0" y="146685"/>
                            </a:lnTo>
                            <a:lnTo>
                              <a:pt x="136525" y="146685"/>
                            </a:lnTo>
                            <a:lnTo>
                              <a:pt x="13652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5" w:line="240"/>
                            <w:ind w:left="60" w:right="0" w:firstLine="48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7"/>
                              <w:vertAlign w:val="baseline"/>
                            </w:rPr>
                            <w:t xml:space="preserve"> PAGE 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1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6502400</wp:posOffset>
              </wp:positionH>
              <wp:positionV relativeFrom="paragraph">
                <wp:posOffset>9486900</wp:posOffset>
              </wp:positionV>
              <wp:extent cx="212725" cy="222885"/>
              <wp:effectExtent b="0" l="0" r="0" t="0"/>
              <wp:wrapNone/>
              <wp:docPr id="110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2725" cy="2228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15240</wp:posOffset>
          </wp:positionH>
          <wp:positionV relativeFrom="paragraph">
            <wp:posOffset>40005</wp:posOffset>
          </wp:positionV>
          <wp:extent cx="847725" cy="190500"/>
          <wp:effectExtent b="0" l="0" r="0" t="0"/>
          <wp:wrapNone/>
          <wp:docPr id="1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7725" cy="1905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7">
    <w:pPr>
      <w:widowControl w:val="1"/>
      <w:spacing w:line="276" w:lineRule="auto"/>
      <w:ind w:right="1245"/>
      <w:jc w:val="right"/>
      <w:rPr>
        <w:sz w:val="14"/>
        <w:szCs w:val="14"/>
      </w:rPr>
    </w:pPr>
    <w:r w:rsidDel="00000000" w:rsidR="00000000" w:rsidRPr="00000000">
      <w:rPr>
        <w:sz w:val="14"/>
        <w:szCs w:val="14"/>
        <w:rtl w:val="0"/>
      </w:rPr>
      <w:t xml:space="preserve">V2 - avril 2025</w:t>
    </w:r>
  </w:p>
  <w:p w:rsidR="00000000" w:rsidDel="00000000" w:rsidP="00000000" w:rsidRDefault="00000000" w:rsidRPr="00000000" w14:paraId="00000088">
    <w:pPr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1605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15"/>
        <w:szCs w:val="15"/>
        <w:u w:val="none"/>
        <w:shd w:fill="auto" w:val="clear"/>
        <w:vertAlign w:val="baseline"/>
      </w:rPr>
    </w:pPr>
    <w:r w:rsidDel="00000000" w:rsidR="00000000" w:rsidRPr="00000000">
      <w:rPr>
        <w:sz w:val="15"/>
        <w:szCs w:val="15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6578600</wp:posOffset>
              </wp:positionH>
              <wp:positionV relativeFrom="paragraph">
                <wp:posOffset>9486900</wp:posOffset>
              </wp:positionV>
              <wp:extent cx="274320" cy="222885"/>
              <wp:effectExtent b="0" l="0" r="0" t="0"/>
              <wp:wrapNone/>
              <wp:docPr id="111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5246940" y="3706658"/>
                        <a:ext cx="198120" cy="146685"/>
                      </a:xfrm>
                      <a:custGeom>
                        <a:rect b="b" l="l" r="r" t="t"/>
                        <a:pathLst>
                          <a:path extrusionOk="0" h="146685" w="198120">
                            <a:moveTo>
                              <a:pt x="0" y="0"/>
                            </a:moveTo>
                            <a:lnTo>
                              <a:pt x="0" y="146685"/>
                            </a:lnTo>
                            <a:lnTo>
                              <a:pt x="198120" y="146685"/>
                            </a:lnTo>
                            <a:lnTo>
                              <a:pt x="19812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5" w:line="240"/>
                            <w:ind w:left="60" w:right="0" w:firstLine="48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7"/>
                              <w:vertAlign w:val="baseline"/>
                            </w:rPr>
                            <w:t xml:space="preserve"> PAGE 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13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6578600</wp:posOffset>
              </wp:positionH>
              <wp:positionV relativeFrom="paragraph">
                <wp:posOffset>9486900</wp:posOffset>
              </wp:positionV>
              <wp:extent cx="274320" cy="222885"/>
              <wp:effectExtent b="0" l="0" r="0" t="0"/>
              <wp:wrapNone/>
              <wp:docPr id="111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4320" cy="2228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209550</wp:posOffset>
          </wp:positionH>
          <wp:positionV relativeFrom="paragraph">
            <wp:posOffset>0</wp:posOffset>
          </wp:positionV>
          <wp:extent cx="847725" cy="190499"/>
          <wp:effectExtent b="0" l="0" r="0" t="0"/>
          <wp:wrapNone/>
          <wp:docPr id="113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7725" cy="190499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4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5">
    <w:pPr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279400</wp:posOffset>
          </wp:positionH>
          <wp:positionV relativeFrom="page">
            <wp:posOffset>457200</wp:posOffset>
          </wp:positionV>
          <wp:extent cx="847725" cy="190500"/>
          <wp:effectExtent b="0" l="0" r="0" t="0"/>
          <wp:wrapNone/>
          <wp:docPr id="11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7725" cy="1905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i w:val="1"/>
        <w:sz w:val="22"/>
        <w:szCs w:val="22"/>
        <w:lang w:val="fr-FR"/>
      </w:rPr>
    </w:rPrDefault>
    <w:pPrDefault>
      <w:pPr>
        <w:widowControl w:val="0"/>
        <w:spacing w:before="95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spacing w:before="1" w:lineRule="auto"/>
      <w:ind w:left="2935"/>
    </w:pPr>
    <w:rPr>
      <w:b w:val="1"/>
      <w:sz w:val="21"/>
      <w:szCs w:val="21"/>
    </w:rPr>
  </w:style>
  <w:style w:type="paragraph" w:styleId="Heading2">
    <w:name w:val="heading 2"/>
    <w:basedOn w:val="Normal"/>
    <w:next w:val="Normal"/>
    <w:pPr>
      <w:spacing w:before="142" w:lineRule="auto"/>
      <w:ind w:left="1720"/>
    </w:pPr>
    <w:rPr>
      <w:sz w:val="21"/>
      <w:szCs w:val="21"/>
    </w:rPr>
  </w:style>
  <w:style w:type="paragraph" w:styleId="Heading3">
    <w:name w:val="heading 3"/>
    <w:basedOn w:val="Normal"/>
    <w:next w:val="Normal"/>
    <w:pPr>
      <w:ind w:left="2440"/>
    </w:pPr>
    <w:rPr>
      <w:b w:val="1"/>
      <w:sz w:val="20"/>
      <w:szCs w:val="20"/>
    </w:rPr>
  </w:style>
  <w:style w:type="paragraph" w:styleId="Heading4">
    <w:name w:val="heading 4"/>
    <w:basedOn w:val="Normal"/>
    <w:next w:val="Normal"/>
    <w:pPr>
      <w:spacing w:before="15" w:lineRule="auto"/>
      <w:ind w:left="60"/>
    </w:pPr>
    <w:rPr>
      <w:sz w:val="17"/>
      <w:szCs w:val="17"/>
    </w:rPr>
  </w:style>
  <w:style w:type="paragraph" w:styleId="Heading5">
    <w:name w:val="heading 5"/>
    <w:basedOn w:val="Normal"/>
    <w:next w:val="Normal"/>
    <w:pPr>
      <w:ind w:left="460" w:hanging="541"/>
    </w:pPr>
    <w:rPr>
      <w:b w:val="1"/>
      <w:sz w:val="13"/>
      <w:szCs w:val="13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1" w:lineRule="auto"/>
      <w:ind w:left="2935"/>
    </w:pPr>
    <w:rPr>
      <w:b w:val="1"/>
      <w:sz w:val="21"/>
      <w:szCs w:val="21"/>
    </w:rPr>
  </w:style>
  <w:style w:type="paragraph" w:styleId="Heading2">
    <w:name w:val="heading 2"/>
    <w:basedOn w:val="Normal"/>
    <w:next w:val="Normal"/>
    <w:pPr>
      <w:spacing w:before="142" w:lineRule="auto"/>
      <w:ind w:left="1720"/>
    </w:pPr>
    <w:rPr>
      <w:sz w:val="21"/>
      <w:szCs w:val="21"/>
    </w:rPr>
  </w:style>
  <w:style w:type="paragraph" w:styleId="Heading3">
    <w:name w:val="heading 3"/>
    <w:basedOn w:val="Normal"/>
    <w:next w:val="Normal"/>
    <w:pPr>
      <w:ind w:left="2440"/>
    </w:pPr>
    <w:rPr>
      <w:b w:val="1"/>
      <w:sz w:val="20"/>
      <w:szCs w:val="20"/>
    </w:rPr>
  </w:style>
  <w:style w:type="paragraph" w:styleId="Heading4">
    <w:name w:val="heading 4"/>
    <w:basedOn w:val="Normal"/>
    <w:next w:val="Normal"/>
    <w:pPr>
      <w:spacing w:before="15" w:lineRule="auto"/>
      <w:ind w:left="60"/>
    </w:pPr>
    <w:rPr>
      <w:sz w:val="17"/>
      <w:szCs w:val="17"/>
    </w:rPr>
  </w:style>
  <w:style w:type="paragraph" w:styleId="Heading5">
    <w:name w:val="heading 5"/>
    <w:basedOn w:val="Normal"/>
    <w:next w:val="Normal"/>
    <w:pPr>
      <w:ind w:left="460" w:hanging="541"/>
    </w:pPr>
    <w:rPr>
      <w:b w:val="1"/>
      <w:sz w:val="13"/>
      <w:szCs w:val="13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1" w:lineRule="auto"/>
      <w:ind w:left="2935"/>
    </w:pPr>
    <w:rPr>
      <w:b w:val="1"/>
      <w:sz w:val="21"/>
      <w:szCs w:val="21"/>
    </w:rPr>
  </w:style>
  <w:style w:type="paragraph" w:styleId="Heading2">
    <w:name w:val="heading 2"/>
    <w:basedOn w:val="Normal"/>
    <w:next w:val="Normal"/>
    <w:pPr>
      <w:spacing w:before="142" w:lineRule="auto"/>
      <w:ind w:left="1720"/>
    </w:pPr>
    <w:rPr>
      <w:sz w:val="21"/>
      <w:szCs w:val="21"/>
    </w:rPr>
  </w:style>
  <w:style w:type="paragraph" w:styleId="Heading3">
    <w:name w:val="heading 3"/>
    <w:basedOn w:val="Normal"/>
    <w:next w:val="Normal"/>
    <w:pPr>
      <w:ind w:left="2440"/>
    </w:pPr>
    <w:rPr>
      <w:b w:val="1"/>
      <w:sz w:val="20"/>
      <w:szCs w:val="20"/>
    </w:rPr>
  </w:style>
  <w:style w:type="paragraph" w:styleId="Heading4">
    <w:name w:val="heading 4"/>
    <w:basedOn w:val="Normal"/>
    <w:next w:val="Normal"/>
    <w:pPr>
      <w:spacing w:before="15" w:lineRule="auto"/>
      <w:ind w:left="60"/>
    </w:pPr>
    <w:rPr>
      <w:sz w:val="17"/>
      <w:szCs w:val="17"/>
    </w:rPr>
  </w:style>
  <w:style w:type="paragraph" w:styleId="Heading5">
    <w:name w:val="heading 5"/>
    <w:basedOn w:val="Normal"/>
    <w:next w:val="Normal"/>
    <w:pPr>
      <w:ind w:left="460" w:hanging="541"/>
    </w:pPr>
    <w:rPr>
      <w:b w:val="1"/>
      <w:sz w:val="13"/>
      <w:szCs w:val="13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1" w:lineRule="auto"/>
      <w:ind w:left="2935"/>
    </w:pPr>
    <w:rPr>
      <w:b w:val="1"/>
      <w:sz w:val="21"/>
      <w:szCs w:val="21"/>
    </w:rPr>
  </w:style>
  <w:style w:type="paragraph" w:styleId="Heading2">
    <w:name w:val="heading 2"/>
    <w:basedOn w:val="Normal"/>
    <w:next w:val="Normal"/>
    <w:pPr>
      <w:spacing w:before="142" w:lineRule="auto"/>
      <w:ind w:left="1720"/>
    </w:pPr>
    <w:rPr>
      <w:sz w:val="21"/>
      <w:szCs w:val="21"/>
    </w:rPr>
  </w:style>
  <w:style w:type="paragraph" w:styleId="Heading3">
    <w:name w:val="heading 3"/>
    <w:basedOn w:val="Normal"/>
    <w:next w:val="Normal"/>
    <w:pPr>
      <w:ind w:left="2440"/>
    </w:pPr>
    <w:rPr>
      <w:b w:val="1"/>
      <w:sz w:val="20"/>
      <w:szCs w:val="20"/>
    </w:rPr>
  </w:style>
  <w:style w:type="paragraph" w:styleId="Heading4">
    <w:name w:val="heading 4"/>
    <w:basedOn w:val="Normal"/>
    <w:next w:val="Normal"/>
    <w:pPr>
      <w:spacing w:before="15" w:lineRule="auto"/>
      <w:ind w:left="60"/>
    </w:pPr>
    <w:rPr>
      <w:sz w:val="17"/>
      <w:szCs w:val="17"/>
    </w:rPr>
  </w:style>
  <w:style w:type="paragraph" w:styleId="Heading5">
    <w:name w:val="heading 5"/>
    <w:basedOn w:val="Normal"/>
    <w:next w:val="Normal"/>
    <w:pPr>
      <w:ind w:left="460" w:hanging="541"/>
    </w:pPr>
    <w:rPr>
      <w:b w:val="1"/>
      <w:sz w:val="13"/>
      <w:szCs w:val="13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1" w:lineRule="auto"/>
      <w:ind w:left="2935"/>
    </w:pPr>
    <w:rPr>
      <w:b w:val="1"/>
      <w:sz w:val="21"/>
      <w:szCs w:val="21"/>
    </w:rPr>
  </w:style>
  <w:style w:type="paragraph" w:styleId="Heading2">
    <w:name w:val="heading 2"/>
    <w:basedOn w:val="Normal"/>
    <w:next w:val="Normal"/>
    <w:pPr>
      <w:spacing w:before="142" w:lineRule="auto"/>
      <w:ind w:left="1720"/>
    </w:pPr>
    <w:rPr>
      <w:sz w:val="21"/>
      <w:szCs w:val="21"/>
    </w:rPr>
  </w:style>
  <w:style w:type="paragraph" w:styleId="Heading3">
    <w:name w:val="heading 3"/>
    <w:basedOn w:val="Normal"/>
    <w:next w:val="Normal"/>
    <w:pPr>
      <w:ind w:left="2440"/>
    </w:pPr>
    <w:rPr>
      <w:b w:val="1"/>
      <w:sz w:val="20"/>
      <w:szCs w:val="20"/>
    </w:rPr>
  </w:style>
  <w:style w:type="paragraph" w:styleId="Heading4">
    <w:name w:val="heading 4"/>
    <w:basedOn w:val="Normal"/>
    <w:next w:val="Normal"/>
    <w:pPr>
      <w:spacing w:before="15" w:lineRule="auto"/>
      <w:ind w:left="60"/>
    </w:pPr>
    <w:rPr>
      <w:sz w:val="17"/>
      <w:szCs w:val="17"/>
    </w:rPr>
  </w:style>
  <w:style w:type="paragraph" w:styleId="Heading5">
    <w:name w:val="heading 5"/>
    <w:basedOn w:val="Normal"/>
    <w:next w:val="Normal"/>
    <w:pPr>
      <w:ind w:left="460" w:hanging="541"/>
    </w:pPr>
    <w:rPr>
      <w:b w:val="1"/>
      <w:sz w:val="13"/>
      <w:szCs w:val="13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1" w:lineRule="auto"/>
      <w:ind w:left="2935"/>
    </w:pPr>
    <w:rPr>
      <w:b w:val="1"/>
      <w:sz w:val="21"/>
      <w:szCs w:val="21"/>
    </w:rPr>
  </w:style>
  <w:style w:type="paragraph" w:styleId="Heading2">
    <w:name w:val="heading 2"/>
    <w:basedOn w:val="Normal"/>
    <w:next w:val="Normal"/>
    <w:pPr>
      <w:spacing w:before="142" w:lineRule="auto"/>
      <w:ind w:left="1720"/>
    </w:pPr>
    <w:rPr>
      <w:sz w:val="21"/>
      <w:szCs w:val="21"/>
    </w:rPr>
  </w:style>
  <w:style w:type="paragraph" w:styleId="Heading3">
    <w:name w:val="heading 3"/>
    <w:basedOn w:val="Normal"/>
    <w:next w:val="Normal"/>
    <w:pPr>
      <w:ind w:left="2440"/>
    </w:pPr>
    <w:rPr>
      <w:b w:val="1"/>
      <w:sz w:val="20"/>
      <w:szCs w:val="20"/>
    </w:rPr>
  </w:style>
  <w:style w:type="paragraph" w:styleId="Heading4">
    <w:name w:val="heading 4"/>
    <w:basedOn w:val="Normal"/>
    <w:next w:val="Normal"/>
    <w:pPr>
      <w:spacing w:before="15" w:lineRule="auto"/>
      <w:ind w:left="60"/>
    </w:pPr>
    <w:rPr>
      <w:sz w:val="17"/>
      <w:szCs w:val="17"/>
    </w:rPr>
  </w:style>
  <w:style w:type="paragraph" w:styleId="Heading5">
    <w:name w:val="heading 5"/>
    <w:basedOn w:val="Normal"/>
    <w:next w:val="Normal"/>
    <w:pPr>
      <w:ind w:left="460" w:hanging="541"/>
    </w:pPr>
    <w:rPr>
      <w:b w:val="1"/>
      <w:sz w:val="13"/>
      <w:szCs w:val="13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1" w:lineRule="auto"/>
      <w:ind w:left="2935"/>
    </w:pPr>
    <w:rPr>
      <w:b w:val="1"/>
      <w:sz w:val="21"/>
      <w:szCs w:val="21"/>
    </w:rPr>
  </w:style>
  <w:style w:type="paragraph" w:styleId="Heading2">
    <w:name w:val="heading 2"/>
    <w:basedOn w:val="Normal"/>
    <w:next w:val="Normal"/>
    <w:pPr>
      <w:spacing w:before="142" w:lineRule="auto"/>
      <w:ind w:left="1720"/>
    </w:pPr>
    <w:rPr>
      <w:sz w:val="21"/>
      <w:szCs w:val="21"/>
    </w:rPr>
  </w:style>
  <w:style w:type="paragraph" w:styleId="Heading3">
    <w:name w:val="heading 3"/>
    <w:basedOn w:val="Normal"/>
    <w:next w:val="Normal"/>
    <w:pPr>
      <w:ind w:left="2440"/>
    </w:pPr>
    <w:rPr>
      <w:b w:val="1"/>
      <w:sz w:val="20"/>
      <w:szCs w:val="20"/>
    </w:rPr>
  </w:style>
  <w:style w:type="paragraph" w:styleId="Heading4">
    <w:name w:val="heading 4"/>
    <w:basedOn w:val="Normal"/>
    <w:next w:val="Normal"/>
    <w:pPr>
      <w:spacing w:before="15" w:lineRule="auto"/>
      <w:ind w:left="60"/>
    </w:pPr>
    <w:rPr>
      <w:sz w:val="17"/>
      <w:szCs w:val="17"/>
    </w:rPr>
  </w:style>
  <w:style w:type="paragraph" w:styleId="Heading5">
    <w:name w:val="heading 5"/>
    <w:basedOn w:val="Normal"/>
    <w:next w:val="Normal"/>
    <w:pPr>
      <w:ind w:left="460" w:hanging="541"/>
    </w:pPr>
    <w:rPr>
      <w:b w:val="1"/>
      <w:sz w:val="13"/>
      <w:szCs w:val="13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1" w:lineRule="auto"/>
      <w:ind w:left="2935"/>
    </w:pPr>
    <w:rPr>
      <w:b w:val="1"/>
      <w:sz w:val="21"/>
      <w:szCs w:val="21"/>
    </w:rPr>
  </w:style>
  <w:style w:type="paragraph" w:styleId="Heading2">
    <w:name w:val="heading 2"/>
    <w:basedOn w:val="Normal"/>
    <w:next w:val="Normal"/>
    <w:pPr>
      <w:spacing w:before="142" w:lineRule="auto"/>
      <w:ind w:left="1720"/>
    </w:pPr>
    <w:rPr>
      <w:sz w:val="21"/>
      <w:szCs w:val="21"/>
    </w:rPr>
  </w:style>
  <w:style w:type="paragraph" w:styleId="Heading3">
    <w:name w:val="heading 3"/>
    <w:basedOn w:val="Normal"/>
    <w:next w:val="Normal"/>
    <w:pPr>
      <w:ind w:left="2440"/>
    </w:pPr>
    <w:rPr>
      <w:b w:val="1"/>
      <w:sz w:val="20"/>
      <w:szCs w:val="20"/>
    </w:rPr>
  </w:style>
  <w:style w:type="paragraph" w:styleId="Heading4">
    <w:name w:val="heading 4"/>
    <w:basedOn w:val="Normal"/>
    <w:next w:val="Normal"/>
    <w:pPr>
      <w:spacing w:before="15" w:lineRule="auto"/>
      <w:ind w:left="60"/>
    </w:pPr>
    <w:rPr>
      <w:sz w:val="17"/>
      <w:szCs w:val="17"/>
    </w:rPr>
  </w:style>
  <w:style w:type="paragraph" w:styleId="Heading5">
    <w:name w:val="heading 5"/>
    <w:basedOn w:val="Normal"/>
    <w:next w:val="Normal"/>
    <w:pPr>
      <w:ind w:left="460" w:hanging="541"/>
    </w:pPr>
    <w:rPr>
      <w:b w:val="1"/>
      <w:sz w:val="13"/>
      <w:szCs w:val="13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rFonts w:ascii="Arial" w:cs="Arial" w:eastAsia="Arial" w:hAnsi="Arial"/>
      <w:lang w:bidi="fr-FR" w:eastAsia="fr-FR" w:val="fr-FR"/>
    </w:rPr>
  </w:style>
  <w:style w:type="paragraph" w:styleId="Titre1">
    <w:name w:val="heading 1"/>
    <w:basedOn w:val="Normal"/>
    <w:uiPriority w:val="9"/>
    <w:qFormat w:val="1"/>
    <w:pPr>
      <w:spacing w:before="1"/>
      <w:ind w:left="2935"/>
      <w:outlineLvl w:val="0"/>
    </w:pPr>
    <w:rPr>
      <w:b w:val="1"/>
      <w:bCs w:val="1"/>
      <w:sz w:val="21"/>
      <w:szCs w:val="21"/>
    </w:rPr>
  </w:style>
  <w:style w:type="paragraph" w:styleId="Titre2">
    <w:name w:val="heading 2"/>
    <w:basedOn w:val="Normal"/>
    <w:uiPriority w:val="9"/>
    <w:unhideWhenUsed w:val="1"/>
    <w:qFormat w:val="1"/>
    <w:pPr>
      <w:spacing w:before="142"/>
      <w:ind w:left="1720"/>
      <w:outlineLvl w:val="1"/>
    </w:pPr>
    <w:rPr>
      <w:sz w:val="21"/>
      <w:szCs w:val="21"/>
    </w:rPr>
  </w:style>
  <w:style w:type="paragraph" w:styleId="Titre3">
    <w:name w:val="heading 3"/>
    <w:basedOn w:val="Normal"/>
    <w:uiPriority w:val="9"/>
    <w:unhideWhenUsed w:val="1"/>
    <w:qFormat w:val="1"/>
    <w:pPr>
      <w:ind w:left="2440"/>
      <w:outlineLvl w:val="2"/>
    </w:pPr>
    <w:rPr>
      <w:b w:val="1"/>
      <w:bCs w:val="1"/>
      <w:sz w:val="20"/>
      <w:szCs w:val="20"/>
    </w:rPr>
  </w:style>
  <w:style w:type="paragraph" w:styleId="Titre4">
    <w:name w:val="heading 4"/>
    <w:basedOn w:val="Normal"/>
    <w:uiPriority w:val="9"/>
    <w:unhideWhenUsed w:val="1"/>
    <w:qFormat w:val="1"/>
    <w:pPr>
      <w:spacing w:before="15"/>
      <w:ind w:left="60"/>
      <w:outlineLvl w:val="3"/>
    </w:pPr>
    <w:rPr>
      <w:sz w:val="17"/>
      <w:szCs w:val="17"/>
    </w:rPr>
  </w:style>
  <w:style w:type="paragraph" w:styleId="Titre5">
    <w:name w:val="heading 5"/>
    <w:basedOn w:val="Normal"/>
    <w:uiPriority w:val="9"/>
    <w:unhideWhenUsed w:val="1"/>
    <w:qFormat w:val="1"/>
    <w:pPr>
      <w:ind w:left="460" w:hanging="541"/>
      <w:outlineLvl w:val="4"/>
    </w:pPr>
    <w:rPr>
      <w:b w:val="1"/>
      <w:bCs w:val="1"/>
      <w:sz w:val="13"/>
      <w:szCs w:val="13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sdetexte">
    <w:name w:val="Body Text"/>
    <w:basedOn w:val="Normal"/>
    <w:uiPriority w:val="1"/>
    <w:qFormat w:val="1"/>
    <w:rPr>
      <w:sz w:val="13"/>
      <w:szCs w:val="13"/>
    </w:rPr>
  </w:style>
  <w:style w:type="paragraph" w:styleId="Paragraphedeliste">
    <w:name w:val="List Paragraph"/>
    <w:basedOn w:val="Normal"/>
    <w:uiPriority w:val="1"/>
    <w:qFormat w:val="1"/>
    <w:pPr>
      <w:ind w:left="191" w:firstLine="180"/>
      <w:jc w:val="both"/>
    </w:pPr>
  </w:style>
  <w:style w:type="paragraph" w:styleId="TableParagraph" w:customStyle="1">
    <w:name w:val="Table Paragraph"/>
    <w:basedOn w:val="Normal"/>
    <w:uiPriority w:val="1"/>
    <w:qFormat w:val="1"/>
  </w:style>
  <w:style w:type="paragraph" w:styleId="Rvision">
    <w:name w:val="Revision"/>
    <w:hidden w:val="1"/>
    <w:uiPriority w:val="99"/>
    <w:semiHidden w:val="1"/>
    <w:rsid w:val="009C36D2"/>
    <w:pPr>
      <w:widowControl w:val="1"/>
      <w:autoSpaceDE w:val="1"/>
      <w:autoSpaceDN w:val="1"/>
    </w:pPr>
    <w:rPr>
      <w:rFonts w:ascii="Arial" w:cs="Arial" w:eastAsia="Arial" w:hAnsi="Arial"/>
      <w:lang w:bidi="fr-FR" w:eastAsia="fr-FR" w:val="fr-FR"/>
    </w:rPr>
  </w:style>
  <w:style w:type="character" w:styleId="Marquedecommentaire">
    <w:name w:val="annotation reference"/>
    <w:basedOn w:val="Policepardfaut"/>
    <w:uiPriority w:val="99"/>
    <w:semiHidden w:val="1"/>
    <w:unhideWhenUsed w:val="1"/>
    <w:rsid w:val="0056594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 w:val="1"/>
    <w:rsid w:val="00565941"/>
    <w:rPr>
      <w:sz w:val="20"/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rsid w:val="00565941"/>
    <w:rPr>
      <w:rFonts w:ascii="Arial" w:cs="Arial" w:eastAsia="Arial" w:hAnsi="Arial"/>
      <w:sz w:val="20"/>
      <w:szCs w:val="20"/>
      <w:lang w:bidi="fr-FR" w:eastAsia="fr-FR"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 w:val="1"/>
    <w:unhideWhenUsed w:val="1"/>
    <w:rsid w:val="00565941"/>
    <w:rPr>
      <w:b w:val="1"/>
      <w:bCs w:val="1"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 w:val="1"/>
    <w:rsid w:val="00565941"/>
    <w:rPr>
      <w:rFonts w:ascii="Arial" w:cs="Arial" w:eastAsia="Arial" w:hAnsi="Arial"/>
      <w:b w:val="1"/>
      <w:bCs w:val="1"/>
      <w:sz w:val="20"/>
      <w:szCs w:val="20"/>
      <w:lang w:bidi="fr-FR" w:eastAsia="fr-FR" w:val="fr-F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auto" w:val="clear"/>
      <w:vAlign w:val="center"/>
    </w:tcPr>
  </w:style>
  <w:style w:type="table" w:styleId="Table3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auto" w:val="clear"/>
      <w:vAlign w:val="center"/>
    </w:tcPr>
  </w:style>
  <w:style w:type="table" w:styleId="Table4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auto" w:val="clear"/>
      <w:vAlign w:val="center"/>
    </w:tcPr>
  </w:style>
  <w:style w:type="table" w:styleId="Table5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auto" w:val="clear"/>
      <w:vAlign w:val="center"/>
    </w:tcPr>
  </w:style>
  <w:style w:type="table" w:styleId="Table6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auto" w:val="clear"/>
      <w:vAlign w:val="center"/>
    </w:tcPr>
  </w:style>
  <w:style w:type="table" w:styleId="Table7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auto" w:val="clear"/>
      <w:vAlign w:val="center"/>
    </w:tcPr>
  </w:style>
  <w:style w:type="table" w:styleId="Table8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auto" w:val="clear"/>
      <w:vAlign w:val="center"/>
    </w:tcPr>
  </w:style>
  <w:style w:type="table" w:styleId="Table9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auto" w:val="clear"/>
      <w:vAlign w:val="cente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  <w:style w:type="table" w:styleId="Table3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  <w:style w:type="table" w:styleId="Table4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  <w:style w:type="table" w:styleId="Table5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  <w:style w:type="table" w:styleId="Table6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  <w:style w:type="table" w:styleId="Table7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  <w:style w:type="table" w:styleId="Table8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  <w:style w:type="table" w:styleId="Table9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  <w:style w:type="table" w:styleId="Table6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  <w:style w:type="table" w:styleId="Table7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  <w:style w:type="table" w:styleId="Table2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  <w:style w:type="table" w:styleId="Table2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11" Type="http://schemas.openxmlformats.org/officeDocument/2006/relationships/image" Target="media/image2.jpg"/><Relationship Id="rId10" Type="http://schemas.openxmlformats.org/officeDocument/2006/relationships/footer" Target="footer2.xml"/><Relationship Id="rId13" Type="http://schemas.openxmlformats.org/officeDocument/2006/relationships/image" Target="media/image6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15" Type="http://schemas.openxmlformats.org/officeDocument/2006/relationships/image" Target="media/image8.jpg"/><Relationship Id="rId14" Type="http://schemas.openxmlformats.org/officeDocument/2006/relationships/image" Target="media/image3.png"/><Relationship Id="rId17" Type="http://schemas.openxmlformats.org/officeDocument/2006/relationships/hyperlink" Target="https://docs.google.com/presentation/d/1PFwcGkw0pe_KjrsOkiAwlQ6S1NXXRU_t_vnq0mAYxHc/export/pdf" TargetMode="External"/><Relationship Id="rId16" Type="http://schemas.openxmlformats.org/officeDocument/2006/relationships/footer" Target="footer3.xml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customXml" Target="../customXML/item1.xml"/><Relationship Id="rId18" Type="http://schemas.openxmlformats.org/officeDocument/2006/relationships/hyperlink" Target="https://docs.google.com/presentation/d/1uzmzOOOE6E5kNaklvW9WKdco_l1fHaxsXPzOQ29Oi30/export/pdf" TargetMode="Externa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9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ng+WIKer7PiPg2Kkcgtrh8obTA==">CgMxLjA4AHIhMUZiODNmem14c0pEdDF1WjVzbGI0aEE2MWpZVzJ5X1Ja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2024-05-31T18:26:00Z</dcterms:created>
  <dc:creator>Olivia Pons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2024-04-30T00:00:00Z</vt:lpwstr>
  </property>
  <property fmtid="{D5CDD505-2E9C-101B-9397-08002B2CF9AE}" pid="3" name="Creator">
    <vt:lpwstr>Microsoft® Word pour Microsoft 365</vt:lpwstr>
  </property>
  <property fmtid="{D5CDD505-2E9C-101B-9397-08002B2CF9AE}" pid="4" name="LastSaved">
    <vt:lpwstr>2024-05-30T00:00:00Z</vt:lpwstr>
  </property>
</Properties>
</file>