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784" w:right="1749" w:firstLine="0"/>
        <w:jc w:val="center"/>
        <w:rPr>
          <w:b/>
          <w:sz w:val="16"/>
        </w:rPr>
      </w:pPr>
      <w:r>
        <w:rPr/>
        <w:pict>
          <v:rect style="position:absolute;margin-left:330.640808pt;margin-top:497.332489pt;width:9.6pt;height:8.950pt;mso-position-horizontal-relative:page;mso-position-vertical-relative:page;z-index:-15891456" filled="false" stroked="true" strokeweight=".75pt" strokecolor="#000000">
            <v:stroke dashstyle="solid"/>
            <w10:wrap type="none"/>
          </v:rect>
        </w:pict>
      </w:r>
      <w:r>
        <w:rPr>
          <w:b/>
          <w:sz w:val="16"/>
          <w:u w:val="single"/>
        </w:rPr>
        <w:t>Anexo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“G”</w:t>
      </w:r>
    </w:p>
    <w:p>
      <w:pPr>
        <w:spacing w:before="3"/>
        <w:ind w:left="1789" w:right="1749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Formato de Declaración Bajo Protesta de Decir Verdad de los Funcionarios</w:t>
      </w:r>
      <w:r>
        <w:rPr>
          <w:b/>
          <w:spacing w:val="-42"/>
          <w:sz w:val="16"/>
        </w:rPr>
        <w:t> </w:t>
      </w:r>
      <w:r>
        <w:rPr>
          <w:b/>
          <w:sz w:val="16"/>
          <w:u w:val="single"/>
        </w:rPr>
        <w:t>o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Empleados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Autorizados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para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Solicitar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Reportes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de Crédito</w:t>
      </w:r>
    </w:p>
    <w:p>
      <w:pPr>
        <w:pStyle w:val="BodyText"/>
        <w:spacing w:before="8"/>
        <w:rPr>
          <w:sz w:val="23"/>
        </w:rPr>
      </w:pPr>
    </w:p>
    <w:p>
      <w:pPr>
        <w:spacing w:before="94"/>
        <w:ind w:left="22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Anexo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“G”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11"/>
          <w:sz w:val="16"/>
        </w:rPr>
        <w:t> </w:t>
      </w:r>
      <w:r>
        <w:rPr>
          <w:rFonts w:ascii="Arial MT" w:hAnsi="Arial MT"/>
          <w:sz w:val="16"/>
        </w:rPr>
        <w:t>Contrato</w:t>
      </w:r>
      <w:r>
        <w:rPr>
          <w:rFonts w:ascii="Arial MT" w:hAnsi="Arial MT"/>
          <w:spacing w:val="13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Prestación</w:t>
      </w:r>
      <w:r>
        <w:rPr>
          <w:rFonts w:ascii="Arial MT" w:hAnsi="Arial MT"/>
          <w:spacing w:val="13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Servicios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(el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“</w:t>
      </w:r>
      <w:r>
        <w:rPr>
          <w:rFonts w:ascii="Arial MT" w:hAnsi="Arial MT"/>
          <w:sz w:val="16"/>
          <w:u w:val="single"/>
        </w:rPr>
        <w:t>Contrato</w:t>
      </w:r>
      <w:r>
        <w:rPr>
          <w:rFonts w:ascii="Arial MT" w:hAnsi="Arial MT"/>
          <w:sz w:val="16"/>
        </w:rPr>
        <w:t>”)</w:t>
      </w:r>
      <w:r>
        <w:rPr>
          <w:rFonts w:ascii="Arial MT" w:hAnsi="Arial MT"/>
          <w:spacing w:val="11"/>
          <w:sz w:val="16"/>
        </w:rPr>
        <w:t> </w:t>
      </w:r>
      <w:r>
        <w:rPr>
          <w:rFonts w:ascii="Arial MT" w:hAnsi="Arial MT"/>
          <w:sz w:val="16"/>
        </w:rPr>
        <w:t>que</w:t>
      </w:r>
      <w:r>
        <w:rPr>
          <w:rFonts w:ascii="Arial MT" w:hAnsi="Arial MT"/>
          <w:spacing w:val="13"/>
          <w:sz w:val="16"/>
        </w:rPr>
        <w:t> </w:t>
      </w:r>
      <w:r>
        <w:rPr>
          <w:rFonts w:ascii="Arial MT" w:hAnsi="Arial MT"/>
          <w:sz w:val="16"/>
        </w:rPr>
        <w:t>celebran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Trans</w:t>
      </w:r>
      <w:r>
        <w:rPr>
          <w:rFonts w:ascii="Arial MT" w:hAnsi="Arial MT"/>
          <w:spacing w:val="13"/>
          <w:sz w:val="16"/>
        </w:rPr>
        <w:t> </w:t>
      </w:r>
      <w:r>
        <w:rPr>
          <w:rFonts w:ascii="Arial MT" w:hAnsi="Arial MT"/>
          <w:sz w:val="16"/>
        </w:rPr>
        <w:t>Union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3"/>
          <w:sz w:val="16"/>
        </w:rPr>
        <w:t> </w:t>
      </w:r>
      <w:r>
        <w:rPr>
          <w:rFonts w:ascii="Arial MT" w:hAnsi="Arial MT"/>
          <w:sz w:val="16"/>
        </w:rPr>
        <w:t>México,</w:t>
      </w:r>
      <w:r>
        <w:rPr>
          <w:rFonts w:ascii="Arial MT" w:hAnsi="Arial MT"/>
          <w:spacing w:val="11"/>
          <w:sz w:val="16"/>
        </w:rPr>
        <w:t> </w:t>
      </w:r>
      <w:r>
        <w:rPr>
          <w:rFonts w:ascii="Arial MT" w:hAnsi="Arial MT"/>
          <w:sz w:val="16"/>
        </w:rPr>
        <w:t>S.A.,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Sociedad</w:t>
      </w:r>
      <w:r>
        <w:rPr>
          <w:rFonts w:ascii="Arial MT" w:hAnsi="Arial MT"/>
          <w:spacing w:val="12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Información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Crediticia (“</w:t>
      </w:r>
      <w:r>
        <w:rPr>
          <w:rFonts w:ascii="Arial MT" w:hAnsi="Arial MT"/>
          <w:sz w:val="16"/>
          <w:u w:val="single"/>
        </w:rPr>
        <w:t>Trans</w:t>
      </w:r>
      <w:r>
        <w:rPr>
          <w:rFonts w:ascii="Arial MT" w:hAnsi="Arial MT"/>
          <w:spacing w:val="-1"/>
          <w:sz w:val="16"/>
          <w:u w:val="single"/>
        </w:rPr>
        <w:t> </w:t>
      </w:r>
      <w:r>
        <w:rPr>
          <w:rFonts w:ascii="Arial MT" w:hAnsi="Arial MT"/>
          <w:sz w:val="16"/>
          <w:u w:val="single"/>
        </w:rPr>
        <w:t>Union</w:t>
      </w:r>
      <w:r>
        <w:rPr>
          <w:rFonts w:ascii="Arial MT" w:hAnsi="Arial MT"/>
          <w:sz w:val="16"/>
        </w:rPr>
        <w:t>”) y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«Razón_Social» (el “</w:t>
      </w:r>
      <w:r>
        <w:rPr>
          <w:rFonts w:ascii="Arial MT" w:hAnsi="Arial MT"/>
          <w:sz w:val="16"/>
          <w:u w:val="single"/>
        </w:rPr>
        <w:t>Usuario</w:t>
      </w:r>
      <w:r>
        <w:rPr>
          <w:rFonts w:ascii="Arial MT" w:hAnsi="Arial MT"/>
          <w:sz w:val="16"/>
        </w:rPr>
        <w:t>”).</w:t>
      </w:r>
    </w:p>
    <w:p>
      <w:pPr>
        <w:pStyle w:val="BodyText"/>
        <w:spacing w:before="4"/>
        <w:rPr>
          <w:rFonts w:ascii="Arial MT"/>
          <w:b w:val="0"/>
          <w:sz w:val="16"/>
        </w:rPr>
      </w:pPr>
    </w:p>
    <w:p>
      <w:pPr>
        <w:pStyle w:val="BodyText"/>
        <w:ind w:left="228" w:right="190"/>
        <w:jc w:val="both"/>
      </w:pPr>
      <w:r>
        <w:rPr/>
        <w:pict>
          <v:group style="position:absolute;margin-left:76.765640pt;margin-top:78.285927pt;width:385.5pt;height:305.25pt;mso-position-horizontal-relative:page;mso-position-vertical-relative:paragraph;z-index:-15891968" coordorigin="1535,1566" coordsize="7710,6105">
            <v:shape style="position:absolute;left:1535;top:1565;width:7350;height:6105" type="#_x0000_t75" stroked="false">
              <v:imagedata r:id="rId5" o:title=""/>
            </v:shape>
            <v:shape style="position:absolute;left:1708;top:1802;width:7537;height:2" coordorigin="1709,1802" coordsize="7537,0" path="m1709,1802l4467,1802m6665,1802l9245,1802e" filled="false" stroked="true" strokeweight=".70376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8;top:1821;width:2351;height:3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«Funcionario_Facultado»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Funcionario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Facultado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F)</w:t>
                    </w:r>
                  </w:p>
                </w:txbxContent>
              </v:textbox>
              <w10:wrap type="none"/>
            </v:shape>
            <v:shape style="position:absolute;left:6664;top:1821;width:2111;height:3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95"/>
                        <w:sz w:val="16"/>
                      </w:rPr>
                      <w:t>«Responsable_de_la_Clave»</w:t>
                    </w:r>
                    <w:r>
                      <w:rPr>
                        <w:rFonts w:ascii="Arial MT" w:hAns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Responsable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clave</w:t>
                    </w:r>
                  </w:p>
                </w:txbxContent>
              </v:textbox>
              <w10:wrap type="none"/>
            </v:shape>
            <v:shape style="position:absolute;left:4540;top:2555;width:3116;height:17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Ciudad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México,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«Fecha_de_Contrato»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Para los efectos (a) del cuarto párrafo de la cláusula Sexta del Contrato, que en este acto declaro que conozco en su totalidad, (b) de</w:t>
      </w:r>
      <w:r>
        <w:rPr>
          <w:spacing w:val="-36"/>
        </w:rPr>
        <w:t> </w:t>
      </w:r>
      <w:r>
        <w:rPr/>
        <w:t>lo dispuesto en los artículos aplicables de la Ley para Regular las Sociedades de Información Crediticia (la “</w:t>
      </w:r>
      <w:r>
        <w:rPr>
          <w:u w:val="single"/>
        </w:rPr>
        <w:t>LRSIC</w:t>
      </w:r>
      <w:r>
        <w:rPr/>
        <w:t>”), y (c) legales a</w:t>
      </w:r>
      <w:r>
        <w:rPr>
          <w:spacing w:val="1"/>
        </w:rPr>
        <w:t> </w:t>
      </w:r>
      <w:r>
        <w:rPr/>
        <w:t>que haya lugar, el suscrito declara, bajo protesta de decir verdad: (i) que contará con la Autorización (según se define a dicho</w:t>
      </w:r>
      <w:r>
        <w:rPr>
          <w:spacing w:val="1"/>
        </w:rPr>
        <w:t> </w:t>
      </w:r>
      <w:r>
        <w:rPr/>
        <w:t>término en la LRSIC) de todos y cada uno de los Clientes respecto de los cuales solicite obtener un Reporte de Crédito o un Reporte</w:t>
      </w:r>
      <w:r>
        <w:rPr>
          <w:spacing w:val="-36"/>
        </w:rPr>
        <w:t> </w:t>
      </w:r>
      <w:r>
        <w:rPr/>
        <w:t>de Crédito Especial a Trans Union; (ii) que no compartirá la información contenida en el mencionado Reporte de Crédito o Reporte</w:t>
      </w:r>
      <w:r>
        <w:rPr>
          <w:spacing w:val="1"/>
        </w:rPr>
        <w:t> </w:t>
      </w:r>
      <w:r>
        <w:rPr/>
        <w:t>de Crédito Especial con terceras personas; y (iii) que conoce las sanciones a las que puede hacerse acreedor por incurrir en</w:t>
      </w:r>
      <w:r>
        <w:rPr>
          <w:spacing w:val="1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al Secreto Financiero.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79.670601pt;margin-top:9.203032pt;width:140.9pt;height:183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31"/>
                    <w:gridCol w:w="672"/>
                  </w:tblGrid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Solicitud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de: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Alta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Modificación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Proveedor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Producto: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Reporte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Crédito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Informe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Buro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Adviser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Watch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Localizador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Autenticador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Antifraudes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Score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Propensión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Score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Telecom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Score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Tarjeta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Score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MicroFin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Score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Hit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Estimador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Ingresos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7.51059pt;margin-top:9.203032pt;width:129.15pt;height:132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4"/>
                    <w:gridCol w:w="615"/>
                  </w:tblGrid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Producto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Hawk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BC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Score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Monitor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Reporte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Juicios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Acredita-T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before="3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Autenticador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Match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Reporte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Crédito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Especial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Prospector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Vigilante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Score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Prevención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Fraudes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95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Score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Prevención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Fraudes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6"/>
        <w:gridCol w:w="2097"/>
        <w:gridCol w:w="416"/>
        <w:gridCol w:w="191"/>
        <w:gridCol w:w="1617"/>
      </w:tblGrid>
      <w:tr>
        <w:trPr>
          <w:trHeight w:val="164" w:hRule="atLeast"/>
        </w:trPr>
        <w:tc>
          <w:tcPr>
            <w:tcW w:w="8967" w:type="dxa"/>
            <w:gridSpan w:val="5"/>
            <w:tcBorders>
              <w:bottom w:val="nil"/>
            </w:tcBorders>
            <w:shd w:val="clear" w:color="auto" w:fill="CCCCCC"/>
          </w:tcPr>
          <w:p>
            <w:pPr>
              <w:pStyle w:val="TableParagraph"/>
              <w:spacing w:line="144" w:lineRule="exact"/>
              <w:ind w:left="2835" w:right="284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Sección</w:t>
            </w:r>
            <w:r>
              <w:rPr>
                <w:rFonts w:ascii="Arial" w:hAnsi="Arial"/>
                <w:b/>
                <w:spacing w:val="-5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única</w:t>
            </w:r>
            <w:r>
              <w:rPr>
                <w:rFonts w:ascii="Arial" w:hAnsi="Arial"/>
                <w:b/>
                <w:spacing w:val="-4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para</w:t>
            </w:r>
            <w:r>
              <w:rPr>
                <w:rFonts w:ascii="Arial" w:hAnsi="Arial"/>
                <w:b/>
                <w:spacing w:val="-5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empresas</w:t>
            </w:r>
            <w:r>
              <w:rPr>
                <w:rFonts w:ascii="Arial" w:hAnsi="Arial"/>
                <w:b/>
                <w:spacing w:val="-5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Comerciales</w:t>
            </w:r>
          </w:p>
        </w:tc>
      </w:tr>
      <w:tr>
        <w:trPr>
          <w:trHeight w:val="156" w:hRule="atLeast"/>
        </w:trPr>
        <w:tc>
          <w:tcPr>
            <w:tcW w:w="4646" w:type="dxa"/>
          </w:tcPr>
          <w:p>
            <w:pPr>
              <w:pStyle w:val="TableParagraph"/>
              <w:spacing w:line="137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Solicitud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Clave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el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sistema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Auditoria</w:t>
            </w:r>
          </w:p>
        </w:tc>
        <w:tc>
          <w:tcPr>
            <w:tcW w:w="2097" w:type="dxa"/>
          </w:tcPr>
          <w:p>
            <w:pPr>
              <w:pStyle w:val="TableParagraph"/>
              <w:spacing w:line="137" w:lineRule="exact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</w:p>
        </w:tc>
        <w:tc>
          <w:tcPr>
            <w:tcW w:w="4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7" w:lineRule="exact"/>
              <w:ind w:left="1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</w:p>
        </w:tc>
        <w:tc>
          <w:tcPr>
            <w:tcW w:w="19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4646" w:type="dxa"/>
          </w:tcPr>
          <w:p>
            <w:pPr>
              <w:pStyle w:val="TableParagraph"/>
              <w:spacing w:line="164" w:lineRule="exact"/>
              <w:ind w:left="1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Indique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criterio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agrupación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reportes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(opcional)</w:t>
            </w:r>
          </w:p>
        </w:tc>
        <w:tc>
          <w:tcPr>
            <w:tcW w:w="4321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86.150597pt;margin-top:11.540977pt;width:440.2pt;height:11.05pt;mso-position-horizontal-relative:page;mso-position-vertical-relative:paragraph;z-index:-15728640;mso-wrap-distance-left:0;mso-wrap-distance-right:0" coordorigin="1723,231" coordsize="8804,221">
            <v:shape style="position:absolute;left:6429;top:238;width:4090;height:207" type="#_x0000_t202" filled="false" stroked="true" strokeweight=".72pt" strokecolor="#000000">
              <v:textbox inset="0,0,0,0">
                <w:txbxContent>
                  <w:p>
                    <w:pPr>
                      <w:spacing w:line="191" w:lineRule="exact" w:before="0"/>
                      <w:ind w:left="105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«Email2»</w:t>
                    </w:r>
                  </w:p>
                </w:txbxContent>
              </v:textbox>
              <v:stroke dashstyle="solid"/>
              <w10:wrap type="none"/>
            </v:shape>
            <v:shape style="position:absolute;left:1730;top:238;width:4700;height:207" type="#_x0000_t202" filled="false" stroked="true" strokeweight=".72pt" strokecolor="#000000">
              <v:textbox inset="0,0,0,0">
                <w:txbxContent>
                  <w:p>
                    <w:pPr>
                      <w:spacing w:line="191" w:lineRule="exact" w:before="0"/>
                      <w:ind w:left="105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Mail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sz w:val="16"/>
                      </w:rPr>
                      <w:t>Responsable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sz w:val="16"/>
                      </w:rPr>
                      <w:t>clave: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Title"/>
      </w:pPr>
      <w:r>
        <w:rPr/>
        <w:t>DYHB</w:t>
      </w:r>
    </w:p>
    <w:sectPr>
      <w:type w:val="continuous"/>
      <w:pgSz w:w="12240" w:h="15840"/>
      <w:pgMar w:top="1360" w:bottom="280" w:left="14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228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2022-04-06T16:04:00Z</dcterms:created>
  <dcterms:modified xsi:type="dcterms:W3CDTF">2022-04-06T16:04:00Z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